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BD97C31" w:rsidR="00BA0B0C" w:rsidRPr="00B63808" w:rsidRDefault="00911AFA" w:rsidP="00F965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63808">
        <w:rPr>
          <w:rFonts w:ascii="Arial" w:hAnsi="Arial" w:cs="Arial"/>
          <w:b/>
          <w:bCs/>
          <w:color w:val="010000"/>
          <w:sz w:val="20"/>
        </w:rPr>
        <w:t>CT3:</w:t>
      </w:r>
      <w:r w:rsidRPr="00B6380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B24C7D0" w:rsidR="00BA0B0C" w:rsidRPr="00B63808" w:rsidRDefault="00911AFA" w:rsidP="00F965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On June 13, 2024, Project 3 Construction and Investment Joint Stock Company announced Resolution No. 04/NQ-H</w:t>
      </w:r>
      <w:r w:rsidR="00691FCE" w:rsidRPr="00B63808">
        <w:rPr>
          <w:rFonts w:ascii="Arial" w:hAnsi="Arial" w:cs="Arial"/>
          <w:color w:val="010000"/>
          <w:sz w:val="20"/>
        </w:rPr>
        <w:t>D</w:t>
      </w:r>
      <w:r w:rsidRPr="00B63808">
        <w:rPr>
          <w:rFonts w:ascii="Arial" w:hAnsi="Arial" w:cs="Arial"/>
          <w:color w:val="010000"/>
          <w:sz w:val="20"/>
        </w:rPr>
        <w:t>QT as follows:</w:t>
      </w:r>
    </w:p>
    <w:p w14:paraId="00000003" w14:textId="77777777" w:rsidR="00BA0B0C" w:rsidRPr="00B63808" w:rsidRDefault="00911AFA" w:rsidP="00F965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Article 1. Approve the organization time and venue of the Annual General Meeting of Shareholders 2024 and documents to be proposed at the Meeting</w:t>
      </w:r>
    </w:p>
    <w:p w14:paraId="00000004" w14:textId="6D4D1738" w:rsidR="00BA0B0C" w:rsidRPr="00B63808" w:rsidRDefault="00911AFA" w:rsidP="00F965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Time and venue:</w:t>
      </w:r>
      <w:r w:rsidR="00A92D3C" w:rsidRPr="00B63808">
        <w:rPr>
          <w:rFonts w:ascii="Arial" w:hAnsi="Arial" w:cs="Arial"/>
          <w:color w:val="010000"/>
          <w:sz w:val="20"/>
        </w:rPr>
        <w:t xml:space="preserve"> </w:t>
      </w:r>
      <w:r w:rsidR="00691FCE" w:rsidRPr="00B63808">
        <w:rPr>
          <w:rFonts w:ascii="Arial" w:hAnsi="Arial" w:cs="Arial"/>
          <w:color w:val="010000"/>
          <w:sz w:val="20"/>
        </w:rPr>
        <w:t xml:space="preserve">Half </w:t>
      </w:r>
      <w:r w:rsidR="00B63808" w:rsidRPr="00B63808">
        <w:rPr>
          <w:rFonts w:ascii="Arial" w:hAnsi="Arial" w:cs="Arial"/>
          <w:color w:val="010000"/>
          <w:sz w:val="20"/>
        </w:rPr>
        <w:t>a day,</w:t>
      </w:r>
      <w:r w:rsidR="00691FCE" w:rsidRPr="00B63808">
        <w:rPr>
          <w:rFonts w:ascii="Arial" w:hAnsi="Arial" w:cs="Arial"/>
          <w:color w:val="010000"/>
          <w:sz w:val="20"/>
        </w:rPr>
        <w:t xml:space="preserve"> </w:t>
      </w:r>
      <w:r w:rsidRPr="00B63808">
        <w:rPr>
          <w:rFonts w:ascii="Arial" w:hAnsi="Arial" w:cs="Arial"/>
          <w:color w:val="010000"/>
          <w:sz w:val="20"/>
        </w:rPr>
        <w:t xml:space="preserve">July 11, 2024, at </w:t>
      </w:r>
      <w:r w:rsidR="00F965CF">
        <w:rPr>
          <w:rFonts w:ascii="Arial" w:hAnsi="Arial" w:cs="Arial"/>
          <w:color w:val="010000"/>
          <w:sz w:val="20"/>
        </w:rPr>
        <w:t xml:space="preserve">the </w:t>
      </w:r>
      <w:r w:rsidRPr="00B63808">
        <w:rPr>
          <w:rFonts w:ascii="Arial" w:hAnsi="Arial" w:cs="Arial"/>
          <w:color w:val="010000"/>
          <w:sz w:val="20"/>
        </w:rPr>
        <w:t>Company</w:t>
      </w:r>
      <w:r w:rsidR="00691FCE" w:rsidRPr="00B63808">
        <w:rPr>
          <w:rFonts w:ascii="Arial" w:hAnsi="Arial" w:cs="Arial"/>
          <w:color w:val="010000"/>
          <w:sz w:val="20"/>
        </w:rPr>
        <w:t>’s</w:t>
      </w:r>
      <w:r w:rsidRPr="00B63808">
        <w:rPr>
          <w:rFonts w:ascii="Arial" w:hAnsi="Arial" w:cs="Arial"/>
          <w:color w:val="010000"/>
          <w:sz w:val="20"/>
        </w:rPr>
        <w:t xml:space="preserve"> Headquarters </w:t>
      </w:r>
      <w:r w:rsidR="00691FCE" w:rsidRPr="00B63808">
        <w:rPr>
          <w:rFonts w:ascii="Arial" w:hAnsi="Arial" w:cs="Arial"/>
          <w:color w:val="010000"/>
          <w:sz w:val="20"/>
        </w:rPr>
        <w:t xml:space="preserve">at </w:t>
      </w:r>
      <w:r w:rsidRPr="00B63808">
        <w:rPr>
          <w:rFonts w:ascii="Arial" w:hAnsi="Arial" w:cs="Arial"/>
          <w:color w:val="010000"/>
          <w:sz w:val="20"/>
        </w:rPr>
        <w:t xml:space="preserve">136/1 Tran </w:t>
      </w:r>
      <w:proofErr w:type="spellStart"/>
      <w:r w:rsidRPr="00B63808">
        <w:rPr>
          <w:rFonts w:ascii="Arial" w:hAnsi="Arial" w:cs="Arial"/>
          <w:color w:val="010000"/>
          <w:sz w:val="20"/>
        </w:rPr>
        <w:t>Phu</w:t>
      </w:r>
      <w:proofErr w:type="spellEnd"/>
      <w:r w:rsidRPr="00B63808">
        <w:rPr>
          <w:rFonts w:ascii="Arial" w:hAnsi="Arial" w:cs="Arial"/>
          <w:color w:val="010000"/>
          <w:sz w:val="20"/>
        </w:rPr>
        <w:t xml:space="preserve"> - Ward 4 - District 5 - Ho Chi Minh City</w:t>
      </w:r>
    </w:p>
    <w:p w14:paraId="00000005" w14:textId="4180BE92" w:rsidR="00BA0B0C" w:rsidRPr="00B63808" w:rsidRDefault="00911AFA" w:rsidP="00F965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Invitation notice for the General Meeting of Shareholders, registration for participation in the Meeting, power of attorney for attending the Meeting</w:t>
      </w:r>
      <w:r w:rsidR="00691FCE" w:rsidRPr="00B63808">
        <w:rPr>
          <w:rFonts w:ascii="Arial" w:hAnsi="Arial" w:cs="Arial"/>
          <w:color w:val="010000"/>
          <w:sz w:val="20"/>
        </w:rPr>
        <w:t>,</w:t>
      </w:r>
      <w:r w:rsidRPr="00B63808">
        <w:rPr>
          <w:rFonts w:ascii="Arial" w:hAnsi="Arial" w:cs="Arial"/>
          <w:color w:val="010000"/>
          <w:sz w:val="20"/>
        </w:rPr>
        <w:t xml:space="preserve"> </w:t>
      </w:r>
      <w:r w:rsidR="00691FCE" w:rsidRPr="00B63808">
        <w:rPr>
          <w:rFonts w:ascii="Arial" w:hAnsi="Arial" w:cs="Arial"/>
          <w:color w:val="010000"/>
          <w:sz w:val="20"/>
        </w:rPr>
        <w:t>contents</w:t>
      </w:r>
      <w:r w:rsidR="00F965CF">
        <w:rPr>
          <w:rFonts w:ascii="Arial" w:hAnsi="Arial" w:cs="Arial"/>
          <w:color w:val="010000"/>
          <w:sz w:val="20"/>
        </w:rPr>
        <w:t>,</w:t>
      </w:r>
      <w:r w:rsidR="00691FCE" w:rsidRPr="00B63808">
        <w:rPr>
          <w:rFonts w:ascii="Arial" w:hAnsi="Arial" w:cs="Arial"/>
          <w:color w:val="010000"/>
          <w:sz w:val="20"/>
        </w:rPr>
        <w:t xml:space="preserve"> and </w:t>
      </w:r>
      <w:r w:rsidRPr="00B63808">
        <w:rPr>
          <w:rFonts w:ascii="Arial" w:hAnsi="Arial" w:cs="Arial"/>
          <w:color w:val="010000"/>
          <w:sz w:val="20"/>
        </w:rPr>
        <w:t xml:space="preserve">agenda </w:t>
      </w:r>
      <w:r w:rsidR="00691FCE" w:rsidRPr="00B63808">
        <w:rPr>
          <w:rFonts w:ascii="Arial" w:hAnsi="Arial" w:cs="Arial"/>
          <w:color w:val="010000"/>
          <w:sz w:val="20"/>
        </w:rPr>
        <w:t xml:space="preserve">of the Meeting </w:t>
      </w:r>
      <w:r w:rsidRPr="00B63808">
        <w:rPr>
          <w:rFonts w:ascii="Arial" w:hAnsi="Arial" w:cs="Arial"/>
          <w:color w:val="010000"/>
          <w:sz w:val="20"/>
        </w:rPr>
        <w:t xml:space="preserve">are assigned to the </w:t>
      </w:r>
      <w:r w:rsidR="00691FCE" w:rsidRPr="00B63808">
        <w:rPr>
          <w:rFonts w:ascii="Arial" w:hAnsi="Arial" w:cs="Arial"/>
          <w:color w:val="010000"/>
          <w:sz w:val="20"/>
        </w:rPr>
        <w:t xml:space="preserve">Organizing Committee </w:t>
      </w:r>
      <w:r w:rsidRPr="00B63808">
        <w:rPr>
          <w:rFonts w:ascii="Arial" w:hAnsi="Arial" w:cs="Arial"/>
          <w:color w:val="010000"/>
          <w:sz w:val="20"/>
        </w:rPr>
        <w:t>and the Administration Department to complete the remaining work to serve the meeting well.</w:t>
      </w:r>
    </w:p>
    <w:p w14:paraId="00000006" w14:textId="77777777" w:rsidR="00BA0B0C" w:rsidRPr="00B63808" w:rsidRDefault="00911AFA" w:rsidP="00F965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Documents to be proposed at the Annual General Meeting of Shareholders 2024:</w:t>
      </w:r>
    </w:p>
    <w:p w14:paraId="00000007" w14:textId="788183DE" w:rsidR="00BA0B0C" w:rsidRPr="00B63808" w:rsidRDefault="00911AFA" w:rsidP="00F96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Meeting agenda, contents</w:t>
      </w:r>
    </w:p>
    <w:p w14:paraId="00000008" w14:textId="77777777" w:rsidR="00BA0B0C" w:rsidRPr="00B63808" w:rsidRDefault="00911AFA" w:rsidP="00F96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Regulations on organizing the Annual General Meeting of Shareholders 2024.</w:t>
      </w:r>
    </w:p>
    <w:p w14:paraId="00000009" w14:textId="77777777" w:rsidR="00BA0B0C" w:rsidRPr="00B63808" w:rsidRDefault="00911AFA" w:rsidP="00F96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Report of the Executive Board of the Company on the production and business results in 2023 and the production and business plan for 2024</w:t>
      </w:r>
    </w:p>
    <w:p w14:paraId="0000000A" w14:textId="77777777" w:rsidR="00BA0B0C" w:rsidRPr="00B63808" w:rsidRDefault="00911AFA" w:rsidP="00F96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Report of the Board of Directors on the operational results of the Board of Directors in 2023 and the operational plan for 2024;</w:t>
      </w:r>
    </w:p>
    <w:p w14:paraId="0000000B" w14:textId="77777777" w:rsidR="00BA0B0C" w:rsidRPr="00B63808" w:rsidRDefault="00911AFA" w:rsidP="00F96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Report of the Supervisory Board on the company's business results, the performance of the Board of Directors and the General Manager; Self-assessment report on the performance of the Supervisory Board in 2023 and operational Plan in 2024.</w:t>
      </w:r>
    </w:p>
    <w:p w14:paraId="0000000C" w14:textId="77777777" w:rsidR="00BA0B0C" w:rsidRPr="00B63808" w:rsidRDefault="00911AFA" w:rsidP="00F96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Proposals at the Meeting:</w:t>
      </w:r>
    </w:p>
    <w:p w14:paraId="0000000D" w14:textId="71187E1E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 xml:space="preserve">Proposal 01: Approve the Audited Financial Statements 2023. Financial plan for 2024. </w:t>
      </w:r>
    </w:p>
    <w:p w14:paraId="0000000E" w14:textId="77777777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Proposal 02: Approve amendments and supplements to the Company's Charter and internal regulations on governance.</w:t>
      </w:r>
    </w:p>
    <w:p w14:paraId="0000000F" w14:textId="6F6FCB9B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 xml:space="preserve">Proposal 03: Profit distribution plan </w:t>
      </w:r>
      <w:r w:rsidR="00F965CF">
        <w:rPr>
          <w:rFonts w:ascii="Arial" w:hAnsi="Arial" w:cs="Arial"/>
          <w:color w:val="010000"/>
          <w:sz w:val="20"/>
        </w:rPr>
        <w:t>for</w:t>
      </w:r>
      <w:r w:rsidRPr="00B63808">
        <w:rPr>
          <w:rFonts w:ascii="Arial" w:hAnsi="Arial" w:cs="Arial"/>
          <w:color w:val="010000"/>
          <w:sz w:val="20"/>
        </w:rPr>
        <w:t xml:space="preserve"> 2024</w:t>
      </w:r>
    </w:p>
    <w:p w14:paraId="00000010" w14:textId="77777777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Proposal 04: Approve the selection of the audit company for the Financial Statements 2024.</w:t>
      </w:r>
    </w:p>
    <w:p w14:paraId="00000011" w14:textId="5D3BACF5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 xml:space="preserve">Proposal 05: Authorize the Board of Directors, based on the actual business situation in 2024, to proactively decide to adjust production and business plans and build bank loan limits </w:t>
      </w:r>
      <w:r w:rsidR="00F965CF">
        <w:rPr>
          <w:rFonts w:ascii="Arial" w:hAnsi="Arial" w:cs="Arial"/>
          <w:color w:val="010000"/>
          <w:sz w:val="20"/>
        </w:rPr>
        <w:t>following</w:t>
      </w:r>
      <w:r w:rsidRPr="00B63808">
        <w:rPr>
          <w:rFonts w:ascii="Arial" w:hAnsi="Arial" w:cs="Arial"/>
          <w:color w:val="010000"/>
          <w:sz w:val="20"/>
        </w:rPr>
        <w:t xml:space="preserve"> the Company's production and business situation.</w:t>
      </w:r>
    </w:p>
    <w:p w14:paraId="00000012" w14:textId="77777777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Proposal 06: Approve the Report on remuneration payments to the Board of Directors and the Supervisory Board in 2023 and the remuneration payment plan for 2024.</w:t>
      </w:r>
    </w:p>
    <w:p w14:paraId="00000013" w14:textId="4FF33D4E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 xml:space="preserve">Proposal 07: Approve the Plan to amend the plan to issue shares to increase the company's charter capital in the period 2023-2028 </w:t>
      </w:r>
      <w:r w:rsidR="00F965CF">
        <w:rPr>
          <w:rFonts w:ascii="Arial" w:hAnsi="Arial" w:cs="Arial"/>
          <w:color w:val="010000"/>
          <w:sz w:val="20"/>
        </w:rPr>
        <w:t>which</w:t>
      </w:r>
      <w:r w:rsidRPr="00B63808">
        <w:rPr>
          <w:rFonts w:ascii="Arial" w:hAnsi="Arial" w:cs="Arial"/>
          <w:color w:val="010000"/>
          <w:sz w:val="20"/>
        </w:rPr>
        <w:t xml:space="preserve"> was approved by the General Meeting of Shareholders </w:t>
      </w:r>
      <w:r w:rsidRPr="00B63808">
        <w:rPr>
          <w:rFonts w:ascii="Arial" w:hAnsi="Arial" w:cs="Arial"/>
          <w:color w:val="010000"/>
          <w:sz w:val="20"/>
        </w:rPr>
        <w:lastRenderedPageBreak/>
        <w:t>2023.</w:t>
      </w:r>
    </w:p>
    <w:p w14:paraId="00000014" w14:textId="77777777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Proposal 08: Approve the content of separating the Railway Construction and Mechanical Enterprise into a One Member Limited Liability Company.</w:t>
      </w:r>
    </w:p>
    <w:p w14:paraId="00000015" w14:textId="1C6C5CAE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 xml:space="preserve">Proposal 09: Approve the transfer of land lot for </w:t>
      </w:r>
      <w:r w:rsidR="008530A3">
        <w:rPr>
          <w:rFonts w:ascii="Arial" w:hAnsi="Arial" w:cs="Arial"/>
          <w:color w:val="010000"/>
          <w:sz w:val="20"/>
        </w:rPr>
        <w:t xml:space="preserve">the </w:t>
      </w:r>
      <w:r w:rsidRPr="00B63808">
        <w:rPr>
          <w:rFonts w:ascii="Arial" w:hAnsi="Arial" w:cs="Arial"/>
          <w:color w:val="010000"/>
          <w:sz w:val="20"/>
        </w:rPr>
        <w:t xml:space="preserve">Giang </w:t>
      </w:r>
      <w:proofErr w:type="spellStart"/>
      <w:r w:rsidRPr="00B63808">
        <w:rPr>
          <w:rFonts w:ascii="Arial" w:hAnsi="Arial" w:cs="Arial"/>
          <w:color w:val="010000"/>
          <w:sz w:val="20"/>
        </w:rPr>
        <w:t>Dien</w:t>
      </w:r>
      <w:proofErr w:type="spellEnd"/>
      <w:r w:rsidRPr="00B63808">
        <w:rPr>
          <w:rFonts w:ascii="Arial" w:hAnsi="Arial" w:cs="Arial"/>
          <w:color w:val="010000"/>
          <w:sz w:val="20"/>
        </w:rPr>
        <w:t xml:space="preserve"> factory and Giang </w:t>
      </w:r>
      <w:proofErr w:type="spellStart"/>
      <w:r w:rsidRPr="00B63808">
        <w:rPr>
          <w:rFonts w:ascii="Arial" w:hAnsi="Arial" w:cs="Arial"/>
          <w:color w:val="010000"/>
          <w:sz w:val="20"/>
        </w:rPr>
        <w:t>Dien</w:t>
      </w:r>
      <w:proofErr w:type="spellEnd"/>
      <w:r w:rsidRPr="00B63808">
        <w:rPr>
          <w:rFonts w:ascii="Arial" w:hAnsi="Arial" w:cs="Arial"/>
          <w:color w:val="010000"/>
          <w:sz w:val="20"/>
        </w:rPr>
        <w:t xml:space="preserve"> accommodation area, </w:t>
      </w:r>
      <w:r w:rsidR="00B63808" w:rsidRPr="00B63808">
        <w:rPr>
          <w:rFonts w:ascii="Arial" w:hAnsi="Arial" w:cs="Arial"/>
          <w:color w:val="010000"/>
          <w:sz w:val="20"/>
        </w:rPr>
        <w:t xml:space="preserve">Trang </w:t>
      </w:r>
      <w:proofErr w:type="spellStart"/>
      <w:r w:rsidR="00B63808" w:rsidRPr="00B63808">
        <w:rPr>
          <w:rFonts w:ascii="Arial" w:hAnsi="Arial" w:cs="Arial"/>
          <w:color w:val="010000"/>
          <w:sz w:val="20"/>
        </w:rPr>
        <w:t>Bom</w:t>
      </w:r>
      <w:proofErr w:type="spellEnd"/>
      <w:r w:rsidR="00B63808" w:rsidRPr="00B63808">
        <w:rPr>
          <w:rFonts w:ascii="Arial" w:hAnsi="Arial" w:cs="Arial"/>
          <w:color w:val="010000"/>
          <w:sz w:val="20"/>
        </w:rPr>
        <w:t xml:space="preserve"> District, Dong </w:t>
      </w:r>
      <w:proofErr w:type="spellStart"/>
      <w:r w:rsidR="00B63808" w:rsidRPr="00B63808">
        <w:rPr>
          <w:rFonts w:ascii="Arial" w:hAnsi="Arial" w:cs="Arial"/>
          <w:color w:val="010000"/>
          <w:sz w:val="20"/>
        </w:rPr>
        <w:t>Nai</w:t>
      </w:r>
      <w:proofErr w:type="spellEnd"/>
      <w:r w:rsidR="00B63808" w:rsidRPr="00B63808">
        <w:rPr>
          <w:rFonts w:ascii="Arial" w:hAnsi="Arial" w:cs="Arial"/>
          <w:color w:val="010000"/>
          <w:sz w:val="20"/>
        </w:rPr>
        <w:t xml:space="preserve"> Province</w:t>
      </w:r>
      <w:r w:rsidRPr="00B63808">
        <w:rPr>
          <w:rFonts w:ascii="Arial" w:hAnsi="Arial" w:cs="Arial"/>
          <w:color w:val="010000"/>
          <w:sz w:val="20"/>
        </w:rPr>
        <w:t>.</w:t>
      </w:r>
    </w:p>
    <w:p w14:paraId="00000016" w14:textId="77777777" w:rsidR="00BA0B0C" w:rsidRPr="00B63808" w:rsidRDefault="00911AFA" w:rsidP="00F96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2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 xml:space="preserve">Proposal 10: Approving the content of electing additional members of the Supervisory Board for the term 2023-2028 </w:t>
      </w:r>
    </w:p>
    <w:p w14:paraId="00000017" w14:textId="77777777" w:rsidR="00BA0B0C" w:rsidRPr="00B63808" w:rsidRDefault="00911AFA" w:rsidP="00F96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(Draft) Annual General Mandate 2024 of the Company;</w:t>
      </w:r>
    </w:p>
    <w:p w14:paraId="00000018" w14:textId="45594D60" w:rsidR="00BA0B0C" w:rsidRPr="00B63808" w:rsidRDefault="00911AFA" w:rsidP="00F96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Attached Appendix</w:t>
      </w:r>
      <w:r w:rsidR="00B63808" w:rsidRPr="00B63808">
        <w:rPr>
          <w:rFonts w:ascii="Arial" w:hAnsi="Arial" w:cs="Arial"/>
          <w:color w:val="010000"/>
          <w:sz w:val="20"/>
        </w:rPr>
        <w:t>es:</w:t>
      </w:r>
    </w:p>
    <w:p w14:paraId="00000019" w14:textId="77777777" w:rsidR="00BA0B0C" w:rsidRPr="00B63808" w:rsidRDefault="00911AFA" w:rsidP="00F96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Summarized Financial Statements 2023 (Combined and Consolidated)</w:t>
      </w:r>
    </w:p>
    <w:p w14:paraId="0000001A" w14:textId="328F6E59" w:rsidR="00BA0B0C" w:rsidRPr="00B63808" w:rsidRDefault="00911AFA" w:rsidP="00F96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 xml:space="preserve">Financial </w:t>
      </w:r>
      <w:r w:rsidR="008530A3">
        <w:rPr>
          <w:rFonts w:ascii="Arial" w:hAnsi="Arial" w:cs="Arial"/>
          <w:color w:val="010000"/>
          <w:sz w:val="20"/>
        </w:rPr>
        <w:t>Plan</w:t>
      </w:r>
      <w:r w:rsidRPr="00B63808">
        <w:rPr>
          <w:rFonts w:ascii="Arial" w:hAnsi="Arial" w:cs="Arial"/>
          <w:color w:val="010000"/>
          <w:sz w:val="20"/>
        </w:rPr>
        <w:t xml:space="preserve"> for 2024</w:t>
      </w:r>
    </w:p>
    <w:p w14:paraId="0000001B" w14:textId="77777777" w:rsidR="00BA0B0C" w:rsidRPr="00B63808" w:rsidRDefault="00911AFA" w:rsidP="00F96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Sample ballot for voting on targets.</w:t>
      </w:r>
    </w:p>
    <w:p w14:paraId="0000001C" w14:textId="77777777" w:rsidR="00BA0B0C" w:rsidRPr="00B63808" w:rsidRDefault="00911AFA" w:rsidP="00F965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‎‎Article 2. Assign and authorize the General Manager of Project 3 Construction and Investment Joint Stock Company to deploy and implement.</w:t>
      </w:r>
    </w:p>
    <w:p w14:paraId="0000001D" w14:textId="53AB29E7" w:rsidR="00BA0B0C" w:rsidRPr="00B63808" w:rsidRDefault="00911AFA" w:rsidP="00F965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3808">
        <w:rPr>
          <w:rFonts w:ascii="Arial" w:hAnsi="Arial" w:cs="Arial"/>
          <w:color w:val="010000"/>
          <w:sz w:val="20"/>
        </w:rPr>
        <w:t>‎‎Article 3. This Resolution takes effect from the date of signing. Members of the Board of Directors, the Board of Management</w:t>
      </w:r>
      <w:r w:rsidR="00691FCE" w:rsidRPr="00B63808">
        <w:rPr>
          <w:rFonts w:ascii="Arial" w:hAnsi="Arial" w:cs="Arial"/>
          <w:color w:val="010000"/>
          <w:sz w:val="20"/>
        </w:rPr>
        <w:t>,</w:t>
      </w:r>
      <w:r w:rsidRPr="00B63808">
        <w:rPr>
          <w:rFonts w:ascii="Arial" w:hAnsi="Arial" w:cs="Arial"/>
          <w:color w:val="010000"/>
          <w:sz w:val="20"/>
        </w:rPr>
        <w:t xml:space="preserve"> and professional departments and affiliated un</w:t>
      </w:r>
      <w:bookmarkStart w:id="0" w:name="_GoBack"/>
      <w:bookmarkEnd w:id="0"/>
      <w:r w:rsidRPr="00B63808">
        <w:rPr>
          <w:rFonts w:ascii="Arial" w:hAnsi="Arial" w:cs="Arial"/>
          <w:color w:val="010000"/>
          <w:sz w:val="20"/>
        </w:rPr>
        <w:t>its shall implement based on the Resolution.</w:t>
      </w:r>
    </w:p>
    <w:sectPr w:rsidR="00BA0B0C" w:rsidRPr="00B63808" w:rsidSect="00BA43F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2762"/>
    <w:multiLevelType w:val="multilevel"/>
    <w:tmpl w:val="0F6ABE0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644153"/>
    <w:multiLevelType w:val="multilevel"/>
    <w:tmpl w:val="440873C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66778F"/>
    <w:multiLevelType w:val="multilevel"/>
    <w:tmpl w:val="E5B62B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6966A0"/>
    <w:multiLevelType w:val="multilevel"/>
    <w:tmpl w:val="B4106B58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0C"/>
    <w:rsid w:val="00691FCE"/>
    <w:rsid w:val="008530A3"/>
    <w:rsid w:val="00911AFA"/>
    <w:rsid w:val="00A92B64"/>
    <w:rsid w:val="00A92D3C"/>
    <w:rsid w:val="00B63808"/>
    <w:rsid w:val="00BA0B0C"/>
    <w:rsid w:val="00BA43F2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F50C0"/>
  <w15:docId w15:val="{D662EB04-DCC1-4F77-B0AD-6A45E10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81938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81938"/>
      <w:sz w:val="17"/>
      <w:szCs w:val="17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left="3380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21">
    <w:name w:val="Heading #2"/>
    <w:basedOn w:val="Normal"/>
    <w:link w:val="Heading20"/>
    <w:pPr>
      <w:spacing w:line="266" w:lineRule="auto"/>
      <w:ind w:left="1900" w:firstLine="4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01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18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1687"/>
    <w:rPr>
      <w:color w:val="66666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bjUoLBvbWtQVIxCT68v/CmXxQ==">CgMxLjA4AHIhMW82c0c5ZUE2cU5OYnQ5cDNPUkJkcU13cTE4T0d3X1NV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2857</Characters>
  <Application>Microsoft Office Word</Application>
  <DocSecurity>0</DocSecurity>
  <Lines>51</Lines>
  <Paragraphs>29</Paragraphs>
  <ScaleCrop>false</ScaleCrop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2024-06-17T03:06:00Z</dcterms:created>
  <dcterms:modified xsi:type="dcterms:W3CDTF">2024-06-18T02:11:00Z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69f7c0220ae8345381230e951048a3cd546045348ad050bfa5555c2e9e3d0e21</vt:lpwstr>
  </property>
</Properties>
</file>