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844E8" w:rsidRPr="00A86804" w:rsidRDefault="009763DF" w:rsidP="00E14ED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A86804">
        <w:rPr>
          <w:rFonts w:ascii="Arial" w:hAnsi="Arial" w:cs="Arial"/>
          <w:b/>
          <w:color w:val="010000"/>
          <w:sz w:val="20"/>
        </w:rPr>
        <w:t>MPY: Board Resolution</w:t>
      </w:r>
    </w:p>
    <w:p w14:paraId="00000002" w14:textId="77777777" w:rsidR="007844E8" w:rsidRPr="00A86804" w:rsidRDefault="009763DF" w:rsidP="00E14ED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86804">
        <w:rPr>
          <w:rFonts w:ascii="Arial" w:hAnsi="Arial" w:cs="Arial"/>
          <w:color w:val="010000"/>
          <w:sz w:val="20"/>
        </w:rPr>
        <w:t>On June 14, 2024, Phu Yen Town Environment Joint Stock Company announced Resolution No. 03/NQ-HDQT as follows:</w:t>
      </w:r>
    </w:p>
    <w:p w14:paraId="00000003" w14:textId="44407CF7" w:rsidR="007844E8" w:rsidRPr="00A86804" w:rsidRDefault="009763DF" w:rsidP="00E14ED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86804">
        <w:rPr>
          <w:rFonts w:ascii="Arial" w:hAnsi="Arial" w:cs="Arial"/>
          <w:color w:val="010000"/>
          <w:sz w:val="20"/>
        </w:rPr>
        <w:t>‎‎Article 1. Approve changing the time to organize the Annual General Meeting of Shareholders 2024 of Phu Yen Town Environment Joint Stock Company as follows:</w:t>
      </w:r>
    </w:p>
    <w:p w14:paraId="00000004" w14:textId="77777777" w:rsidR="007844E8" w:rsidRPr="00A86804" w:rsidRDefault="009763DF" w:rsidP="00E14E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86804">
        <w:rPr>
          <w:rFonts w:ascii="Arial" w:hAnsi="Arial" w:cs="Arial"/>
          <w:color w:val="010000"/>
          <w:sz w:val="20"/>
        </w:rPr>
        <w:t>Time to organize the Meeting (before the change): June 21, 2024</w:t>
      </w:r>
    </w:p>
    <w:p w14:paraId="00000005" w14:textId="77777777" w:rsidR="007844E8" w:rsidRPr="00A86804" w:rsidRDefault="009763DF" w:rsidP="00E14E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86804">
        <w:rPr>
          <w:rFonts w:ascii="Arial" w:hAnsi="Arial" w:cs="Arial"/>
          <w:color w:val="010000"/>
          <w:sz w:val="20"/>
        </w:rPr>
        <w:t>Time to organize the Meeting (after the change): June 26, 2024</w:t>
      </w:r>
    </w:p>
    <w:p w14:paraId="00000006" w14:textId="77777777" w:rsidR="007844E8" w:rsidRPr="00A86804" w:rsidRDefault="009763DF" w:rsidP="00E14E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86804">
        <w:rPr>
          <w:rFonts w:ascii="Arial" w:hAnsi="Arial" w:cs="Arial"/>
          <w:color w:val="010000"/>
          <w:sz w:val="20"/>
        </w:rPr>
        <w:t>Reason: Several preparations for the Annual General Meeting of Shareholders 2024 have not been completed.</w:t>
      </w:r>
    </w:p>
    <w:p w14:paraId="00000007" w14:textId="77777777" w:rsidR="007844E8" w:rsidRPr="00A86804" w:rsidRDefault="009763DF" w:rsidP="00E14ED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86804">
        <w:rPr>
          <w:rFonts w:ascii="Arial" w:hAnsi="Arial" w:cs="Arial"/>
          <w:color w:val="010000"/>
          <w:sz w:val="20"/>
        </w:rPr>
        <w:t>‎‎Article 2. This Resolution takes effect from the date of its signing. Members of the Board of Directors, the Board of Managers of the Company implement this Resolution./.</w:t>
      </w:r>
    </w:p>
    <w:sectPr w:rsidR="007844E8" w:rsidRPr="00A86804" w:rsidSect="00E14EDB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65BD"/>
    <w:multiLevelType w:val="multilevel"/>
    <w:tmpl w:val="9EC0999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93E4F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E8"/>
    <w:rsid w:val="004B68CB"/>
    <w:rsid w:val="00717904"/>
    <w:rsid w:val="007844E8"/>
    <w:rsid w:val="00955CE5"/>
    <w:rsid w:val="009763DF"/>
    <w:rsid w:val="00A86804"/>
    <w:rsid w:val="00E14EDB"/>
    <w:rsid w:val="00E2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C51F1"/>
  <w15:docId w15:val="{942E2175-4853-4CE4-B653-44F9E8FF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E4F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3E4F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C516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3" w:lineRule="auto"/>
    </w:pPr>
    <w:rPr>
      <w:rFonts w:ascii="Times New Roman" w:eastAsia="Times New Roman" w:hAnsi="Times New Roman" w:cs="Times New Roman"/>
      <w:color w:val="393E4F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firstLine="590"/>
    </w:pPr>
    <w:rPr>
      <w:rFonts w:ascii="Times New Roman" w:eastAsia="Times New Roman" w:hAnsi="Times New Roman" w:cs="Times New Roman"/>
      <w:b/>
      <w:bCs/>
      <w:color w:val="393E4F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4C5160"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5qbpKCksaLe5rt3Op0MlYJWuaw==">CgMxLjA4AHIhMTk0Q3JZTUg1b0JQejBYVmloajB1c3lzZFhHcllqU0Np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2024-06-18T03:57:00Z</dcterms:created>
  <dcterms:modified xsi:type="dcterms:W3CDTF">2024-06-18T03:57:00Z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3095c63f499bfa7514a836e58e141545e1316ba4f64cc0f5110dda144eada126</vt:lpwstr>
  </property>
</Properties>
</file>