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1723" w:rsidRPr="00460DC1" w:rsidRDefault="006C38C1" w:rsidP="000F7C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60DC1">
        <w:rPr>
          <w:rFonts w:ascii="Arial" w:hAnsi="Arial" w:cs="Arial"/>
          <w:b/>
          <w:color w:val="010000"/>
          <w:sz w:val="20"/>
        </w:rPr>
        <w:t xml:space="preserve">LBC: Board Decision </w:t>
      </w:r>
    </w:p>
    <w:p w14:paraId="00000002" w14:textId="2583A0DF" w:rsidR="00531723" w:rsidRPr="00460DC1" w:rsidRDefault="006C38C1" w:rsidP="000F7C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 xml:space="preserve">On June 17, 2024, Long Bien Joint Stock Company announced </w:t>
      </w:r>
      <w:r w:rsidR="00665595" w:rsidRPr="00460DC1">
        <w:rPr>
          <w:rFonts w:ascii="Arial" w:hAnsi="Arial" w:cs="Arial"/>
          <w:color w:val="010000"/>
          <w:sz w:val="20"/>
        </w:rPr>
        <w:t>the</w:t>
      </w:r>
      <w:r w:rsidRPr="00460DC1">
        <w:rPr>
          <w:rFonts w:ascii="Arial" w:hAnsi="Arial" w:cs="Arial"/>
          <w:color w:val="010000"/>
          <w:sz w:val="20"/>
        </w:rPr>
        <w:t xml:space="preserve"> Decision </w:t>
      </w:r>
      <w:r w:rsidR="00460DC1" w:rsidRPr="00460DC1">
        <w:rPr>
          <w:rFonts w:ascii="Arial" w:hAnsi="Arial" w:cs="Arial"/>
          <w:color w:val="010000"/>
          <w:sz w:val="20"/>
        </w:rPr>
        <w:t xml:space="preserve">No. 01/6/QD </w:t>
      </w:r>
      <w:r w:rsidRPr="00460DC1">
        <w:rPr>
          <w:rFonts w:ascii="Arial" w:hAnsi="Arial" w:cs="Arial"/>
          <w:color w:val="010000"/>
          <w:sz w:val="20"/>
        </w:rPr>
        <w:t xml:space="preserve">on </w:t>
      </w:r>
      <w:r w:rsidR="00665595" w:rsidRPr="00460DC1">
        <w:rPr>
          <w:rFonts w:ascii="Arial" w:hAnsi="Arial" w:cs="Arial"/>
          <w:color w:val="010000"/>
          <w:sz w:val="20"/>
        </w:rPr>
        <w:t xml:space="preserve">the </w:t>
      </w:r>
      <w:r w:rsidRPr="00460DC1">
        <w:rPr>
          <w:rFonts w:ascii="Arial" w:hAnsi="Arial" w:cs="Arial"/>
          <w:color w:val="010000"/>
          <w:sz w:val="20"/>
        </w:rPr>
        <w:t>dividend</w:t>
      </w:r>
      <w:r w:rsidR="00665595" w:rsidRPr="00460DC1">
        <w:rPr>
          <w:rFonts w:ascii="Arial" w:hAnsi="Arial" w:cs="Arial"/>
          <w:color w:val="010000"/>
          <w:sz w:val="20"/>
        </w:rPr>
        <w:t xml:space="preserve"> payment</w:t>
      </w:r>
      <w:r w:rsidRPr="00460DC1">
        <w:rPr>
          <w:rFonts w:ascii="Arial" w:hAnsi="Arial" w:cs="Arial"/>
          <w:color w:val="010000"/>
          <w:sz w:val="20"/>
        </w:rPr>
        <w:t xml:space="preserve"> of 2023 in cash as follows:</w:t>
      </w:r>
    </w:p>
    <w:p w14:paraId="00000003" w14:textId="4CF66098" w:rsidR="00531723" w:rsidRPr="00460DC1" w:rsidRDefault="006C38C1" w:rsidP="000F7C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 xml:space="preserve">Article 1: Pay </w:t>
      </w:r>
      <w:r w:rsidR="000F7C39">
        <w:rPr>
          <w:rFonts w:ascii="Arial" w:hAnsi="Arial" w:cs="Arial"/>
          <w:color w:val="010000"/>
          <w:sz w:val="20"/>
        </w:rPr>
        <w:t xml:space="preserve">2023 dividend </w:t>
      </w:r>
      <w:r w:rsidRPr="00460DC1">
        <w:rPr>
          <w:rFonts w:ascii="Arial" w:hAnsi="Arial" w:cs="Arial"/>
          <w:color w:val="010000"/>
          <w:sz w:val="20"/>
        </w:rPr>
        <w:t>in cash with the following contents:</w:t>
      </w:r>
    </w:p>
    <w:p w14:paraId="00000004" w14:textId="0F8E18DE" w:rsidR="00531723" w:rsidRPr="00460DC1" w:rsidRDefault="000F7C39" w:rsidP="000F7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rate: 12%</w:t>
      </w:r>
      <w:r w:rsidR="006C38C1" w:rsidRPr="00460DC1">
        <w:rPr>
          <w:rFonts w:ascii="Arial" w:hAnsi="Arial" w:cs="Arial"/>
          <w:color w:val="010000"/>
          <w:sz w:val="20"/>
        </w:rPr>
        <w:t xml:space="preserve"> (shareholders receive VND1,200 for every </w:t>
      </w:r>
      <w:r>
        <w:rPr>
          <w:rFonts w:ascii="Arial" w:hAnsi="Arial" w:cs="Arial"/>
          <w:color w:val="010000"/>
          <w:sz w:val="20"/>
        </w:rPr>
        <w:t>01 share owned</w:t>
      </w:r>
      <w:r w:rsidR="006C38C1" w:rsidRPr="00460DC1">
        <w:rPr>
          <w:rFonts w:ascii="Arial" w:hAnsi="Arial" w:cs="Arial"/>
          <w:color w:val="010000"/>
          <w:sz w:val="20"/>
        </w:rPr>
        <w:t>).</w:t>
      </w:r>
    </w:p>
    <w:p w14:paraId="00000005" w14:textId="5CF2F7DB" w:rsidR="00531723" w:rsidRPr="00460DC1" w:rsidRDefault="006C38C1" w:rsidP="000F7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 xml:space="preserve">Payment method: </w:t>
      </w:r>
      <w:r w:rsidR="00665595" w:rsidRPr="00460DC1">
        <w:rPr>
          <w:rFonts w:ascii="Arial" w:hAnsi="Arial" w:cs="Arial"/>
          <w:color w:val="010000"/>
          <w:sz w:val="20"/>
        </w:rPr>
        <w:t>in c</w:t>
      </w:r>
      <w:r w:rsidRPr="00460DC1">
        <w:rPr>
          <w:rFonts w:ascii="Arial" w:hAnsi="Arial" w:cs="Arial"/>
          <w:color w:val="010000"/>
          <w:sz w:val="20"/>
        </w:rPr>
        <w:t>ash</w:t>
      </w:r>
    </w:p>
    <w:p w14:paraId="00000006" w14:textId="77777777" w:rsidR="00531723" w:rsidRPr="00460DC1" w:rsidRDefault="006C38C1" w:rsidP="000F7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>Record date to receive dividends: July 08, 2024</w:t>
      </w:r>
    </w:p>
    <w:p w14:paraId="00000007" w14:textId="053827A7" w:rsidR="00531723" w:rsidRPr="00460DC1" w:rsidRDefault="000F7C39" w:rsidP="000F7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6C38C1" w:rsidRPr="00460DC1">
        <w:rPr>
          <w:rFonts w:ascii="Arial" w:hAnsi="Arial" w:cs="Arial"/>
          <w:color w:val="010000"/>
          <w:sz w:val="20"/>
        </w:rPr>
        <w:t>: From July 17, 2024</w:t>
      </w:r>
    </w:p>
    <w:p w14:paraId="00000008" w14:textId="77777777" w:rsidR="00531723" w:rsidRPr="00460DC1" w:rsidRDefault="006C38C1" w:rsidP="000F7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>Dividend payment source: From profit after tax i</w:t>
      </w:r>
      <w:bookmarkStart w:id="0" w:name="_GoBack"/>
      <w:bookmarkEnd w:id="0"/>
      <w:r w:rsidRPr="00460DC1">
        <w:rPr>
          <w:rFonts w:ascii="Arial" w:hAnsi="Arial" w:cs="Arial"/>
          <w:color w:val="010000"/>
          <w:sz w:val="20"/>
        </w:rPr>
        <w:t>n 2023</w:t>
      </w:r>
    </w:p>
    <w:p w14:paraId="00000009" w14:textId="77777777" w:rsidR="00531723" w:rsidRPr="00460DC1" w:rsidRDefault="006C38C1" w:rsidP="000F7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>Implementation venue:</w:t>
      </w:r>
    </w:p>
    <w:p w14:paraId="0000000A" w14:textId="53FE7188" w:rsidR="00531723" w:rsidRPr="00460DC1" w:rsidRDefault="006C38C1" w:rsidP="000F7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>For deposited securities: Owners perform proc</w:t>
      </w:r>
      <w:r w:rsidR="00316BC5">
        <w:rPr>
          <w:rFonts w:ascii="Arial" w:hAnsi="Arial" w:cs="Arial"/>
          <w:color w:val="010000"/>
          <w:sz w:val="20"/>
        </w:rPr>
        <w:t>edures to receive cash dividend</w:t>
      </w:r>
      <w:r w:rsidRPr="00460DC1">
        <w:rPr>
          <w:rFonts w:ascii="Arial" w:hAnsi="Arial" w:cs="Arial"/>
          <w:color w:val="010000"/>
          <w:sz w:val="20"/>
        </w:rPr>
        <w:t xml:space="preserve"> at the Depository Members where their depository accounts are opened.</w:t>
      </w:r>
    </w:p>
    <w:p w14:paraId="0000000B" w14:textId="02E46A9E" w:rsidR="00531723" w:rsidRPr="00460DC1" w:rsidRDefault="006C38C1" w:rsidP="000F7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60DC1">
        <w:rPr>
          <w:rFonts w:ascii="Arial" w:hAnsi="Arial" w:cs="Arial"/>
          <w:color w:val="010000"/>
          <w:sz w:val="20"/>
        </w:rPr>
        <w:t>undeposited</w:t>
      </w:r>
      <w:proofErr w:type="spellEnd"/>
      <w:r w:rsidRPr="00460DC1">
        <w:rPr>
          <w:rFonts w:ascii="Arial" w:hAnsi="Arial" w:cs="Arial"/>
          <w:color w:val="010000"/>
          <w:sz w:val="20"/>
        </w:rPr>
        <w:t xml:space="preserve"> securities: Owners perform proc</w:t>
      </w:r>
      <w:r w:rsidR="00316BC5">
        <w:rPr>
          <w:rFonts w:ascii="Arial" w:hAnsi="Arial" w:cs="Arial"/>
          <w:color w:val="010000"/>
          <w:sz w:val="20"/>
        </w:rPr>
        <w:t>edures to receive cash dividend</w:t>
      </w:r>
      <w:r w:rsidRPr="00460DC1">
        <w:rPr>
          <w:rFonts w:ascii="Arial" w:hAnsi="Arial" w:cs="Arial"/>
          <w:color w:val="010000"/>
          <w:sz w:val="20"/>
        </w:rPr>
        <w:t xml:space="preserve"> at Long Bien Joint Stock Company</w:t>
      </w:r>
      <w:r w:rsidR="000F7C39">
        <w:rPr>
          <w:rFonts w:ascii="Arial" w:hAnsi="Arial" w:cs="Arial"/>
          <w:color w:val="010000"/>
          <w:sz w:val="20"/>
        </w:rPr>
        <w:t xml:space="preserve"> at </w:t>
      </w:r>
      <w:r w:rsidRPr="00460DC1">
        <w:rPr>
          <w:rFonts w:ascii="Arial" w:hAnsi="Arial" w:cs="Arial"/>
          <w:color w:val="010000"/>
          <w:sz w:val="20"/>
        </w:rPr>
        <w:t>No. 561 Nguyen Van Linh</w:t>
      </w:r>
      <w:r w:rsidR="000F7C39">
        <w:rPr>
          <w:rFonts w:ascii="Arial" w:hAnsi="Arial" w:cs="Arial"/>
          <w:color w:val="010000"/>
          <w:sz w:val="20"/>
        </w:rPr>
        <w:t xml:space="preserve"> Street</w:t>
      </w:r>
      <w:r w:rsidRPr="00460DC1">
        <w:rPr>
          <w:rFonts w:ascii="Arial" w:hAnsi="Arial" w:cs="Arial"/>
          <w:color w:val="010000"/>
          <w:sz w:val="20"/>
        </w:rPr>
        <w:t>, Sai Dong Ward, Long Bien District, Hanoi City, on business days, starting from July 17, 2024.</w:t>
      </w:r>
    </w:p>
    <w:p w14:paraId="0000000C" w14:textId="11235BD3" w:rsidR="00531723" w:rsidRPr="00460DC1" w:rsidRDefault="006C38C1" w:rsidP="000F7C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 xml:space="preserve">Article 2: This </w:t>
      </w:r>
      <w:r w:rsidR="000F7C39">
        <w:rPr>
          <w:rFonts w:ascii="Arial" w:hAnsi="Arial" w:cs="Arial"/>
          <w:color w:val="010000"/>
          <w:sz w:val="20"/>
        </w:rPr>
        <w:t>Board Decision</w:t>
      </w:r>
      <w:r w:rsidRPr="00460DC1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14:paraId="0000000D" w14:textId="32D862B5" w:rsidR="00531723" w:rsidRPr="00460DC1" w:rsidRDefault="006C38C1" w:rsidP="000F7C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DC1">
        <w:rPr>
          <w:rFonts w:ascii="Arial" w:hAnsi="Arial" w:cs="Arial"/>
          <w:color w:val="010000"/>
          <w:sz w:val="20"/>
        </w:rPr>
        <w:t>Article 3: Membe</w:t>
      </w:r>
      <w:r w:rsidR="000F7C39">
        <w:rPr>
          <w:rFonts w:ascii="Arial" w:hAnsi="Arial" w:cs="Arial"/>
          <w:color w:val="010000"/>
          <w:sz w:val="20"/>
        </w:rPr>
        <w:t xml:space="preserve">rs of the Board of Directors, </w:t>
      </w:r>
      <w:r w:rsidRPr="00460DC1">
        <w:rPr>
          <w:rFonts w:ascii="Arial" w:hAnsi="Arial" w:cs="Arial"/>
          <w:color w:val="010000"/>
          <w:sz w:val="20"/>
        </w:rPr>
        <w:t>C</w:t>
      </w:r>
      <w:r w:rsidR="000F7C39">
        <w:rPr>
          <w:rFonts w:ascii="Arial" w:hAnsi="Arial" w:cs="Arial"/>
          <w:color w:val="010000"/>
          <w:sz w:val="20"/>
        </w:rPr>
        <w:t>hief Accountant of the Company</w:t>
      </w:r>
      <w:r w:rsidRPr="00460DC1">
        <w:rPr>
          <w:rFonts w:ascii="Arial" w:hAnsi="Arial" w:cs="Arial"/>
          <w:color w:val="010000"/>
          <w:sz w:val="20"/>
        </w:rPr>
        <w:t xml:space="preserve"> and relevant units and individuals are responsible for implementing this Decision.</w:t>
      </w:r>
    </w:p>
    <w:sectPr w:rsidR="00531723" w:rsidRPr="00460DC1" w:rsidSect="000C32A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7043"/>
    <w:multiLevelType w:val="multilevel"/>
    <w:tmpl w:val="E97CF19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BD206D"/>
    <w:multiLevelType w:val="multilevel"/>
    <w:tmpl w:val="5EF671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3"/>
    <w:rsid w:val="000C32A8"/>
    <w:rsid w:val="000F7C39"/>
    <w:rsid w:val="00316BC5"/>
    <w:rsid w:val="00460DC1"/>
    <w:rsid w:val="00531723"/>
    <w:rsid w:val="00665595"/>
    <w:rsid w:val="006C38C1"/>
    <w:rsid w:val="00E27E6A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A4F25"/>
  <w15:docId w15:val="{8979DC9A-65C5-4814-A513-C0225396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firstLine="150"/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firstLine="4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2C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C7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vrcBMpwnhWOvstyQVRyT6toxnA==">CgMxLjA4AHIhMW1WOFY4ckRPQlRISVNpOXdKSWl2N0hENlh1WWduR2E1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2024-06-19T04:01:00Z</dcterms:created>
  <dcterms:modified xsi:type="dcterms:W3CDTF">2024-06-19T04:01:00Z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81719960c9ad6a15e62cc76811361d38eb8dbe6d759eccd41d6a26d111aa4bef</vt:lpwstr>
  </property>
</Properties>
</file>