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C2998" w:rsidRPr="006E7B2A" w:rsidRDefault="008E59FA" w:rsidP="003A37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E7B2A">
        <w:rPr>
          <w:rFonts w:ascii="Arial" w:hAnsi="Arial" w:cs="Arial"/>
          <w:b/>
          <w:bCs/>
          <w:color w:val="010000"/>
          <w:sz w:val="20"/>
        </w:rPr>
        <w:t>BAF122029:</w:t>
      </w:r>
      <w:r w:rsidRPr="006E7B2A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2C2998" w:rsidRPr="006E7B2A" w:rsidRDefault="008E59FA" w:rsidP="003A37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7B2A">
        <w:rPr>
          <w:rFonts w:ascii="Arial" w:hAnsi="Arial" w:cs="Arial"/>
          <w:color w:val="010000"/>
          <w:sz w:val="20"/>
        </w:rPr>
        <w:t>On June 17, 2024, BAF Viet Nam Agriculture Joint Stock Company announced Resolution No. 17.06.2024/NQ-HDQT on adjusting the list of employees buying shares in the share issuance according to the Employee Stock Ownership Plan and extending the time for registration and payment as follows:</w:t>
      </w:r>
    </w:p>
    <w:p w14:paraId="00000003" w14:textId="77777777" w:rsidR="002C2998" w:rsidRPr="006E7B2A" w:rsidRDefault="008E59FA" w:rsidP="003A37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7B2A">
        <w:rPr>
          <w:rFonts w:ascii="Arial" w:hAnsi="Arial" w:cs="Arial"/>
          <w:color w:val="010000"/>
          <w:sz w:val="20"/>
        </w:rPr>
        <w:t>Article 1: Approve on adjusting the list of employees buying shares according to the Employee Stock Ownership Plan mentioned in Article 4 of Resolution No. 13.05.2024/NQ-HDQT dated May 13, 2024. Specifically as follows:</w:t>
      </w:r>
    </w:p>
    <w:p w14:paraId="00000004" w14:textId="77777777" w:rsidR="002C2998" w:rsidRPr="006E7B2A" w:rsidRDefault="008E59FA" w:rsidP="003A37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7B2A">
        <w:rPr>
          <w:rFonts w:ascii="Arial" w:hAnsi="Arial" w:cs="Arial"/>
          <w:color w:val="010000"/>
          <w:sz w:val="20"/>
        </w:rPr>
        <w:t>Number of shares issued according to the Employee Stock Ownership Plan: 7,176,000 shares;</w:t>
      </w:r>
    </w:p>
    <w:p w14:paraId="00000005" w14:textId="77777777" w:rsidR="002C2998" w:rsidRPr="006E7B2A" w:rsidRDefault="008E59FA" w:rsidP="003A37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7B2A">
        <w:rPr>
          <w:rFonts w:ascii="Arial" w:hAnsi="Arial" w:cs="Arial"/>
          <w:color w:val="010000"/>
          <w:sz w:val="20"/>
        </w:rPr>
        <w:t>Number of eligible employees to buy shares: 473 people.</w:t>
      </w:r>
    </w:p>
    <w:p w14:paraId="00000006" w14:textId="77777777" w:rsidR="002C2998" w:rsidRPr="006E7B2A" w:rsidRDefault="008E59FA" w:rsidP="003A37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7B2A">
        <w:rPr>
          <w:rFonts w:ascii="Arial" w:hAnsi="Arial" w:cs="Arial"/>
          <w:color w:val="010000"/>
          <w:sz w:val="20"/>
        </w:rPr>
        <w:t>Reason for the adjustment: Due to the Company's personnel fluctuations up to the time of distribution</w:t>
      </w:r>
    </w:p>
    <w:p w14:paraId="00000007" w14:textId="555E7B32" w:rsidR="002C2998" w:rsidRPr="006E7B2A" w:rsidRDefault="008E59FA" w:rsidP="003A37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7B2A">
        <w:rPr>
          <w:rFonts w:ascii="Arial" w:hAnsi="Arial" w:cs="Arial"/>
          <w:color w:val="010000"/>
          <w:sz w:val="20"/>
        </w:rPr>
        <w:t>Other contents (</w:t>
      </w:r>
      <w:r w:rsidR="007A3CE5" w:rsidRPr="006E7B2A">
        <w:rPr>
          <w:rFonts w:ascii="Arial" w:hAnsi="Arial" w:cs="Arial"/>
          <w:color w:val="010000"/>
          <w:sz w:val="20"/>
        </w:rPr>
        <w:t xml:space="preserve">besides </w:t>
      </w:r>
      <w:r w:rsidRPr="006E7B2A">
        <w:rPr>
          <w:rFonts w:ascii="Arial" w:hAnsi="Arial" w:cs="Arial"/>
          <w:color w:val="010000"/>
          <w:sz w:val="20"/>
        </w:rPr>
        <w:t>the content of the list of employees participating in the Employee Stock Ownership Plan) regulated in Resolution No. 13.05.2024/NQ-HDQT dated May 13, 2024</w:t>
      </w:r>
      <w:r w:rsidR="00D45822">
        <w:rPr>
          <w:rFonts w:ascii="Arial" w:hAnsi="Arial" w:cs="Arial"/>
          <w:color w:val="010000"/>
          <w:sz w:val="20"/>
        </w:rPr>
        <w:t>,</w:t>
      </w:r>
      <w:r w:rsidRPr="006E7B2A">
        <w:rPr>
          <w:rFonts w:ascii="Arial" w:hAnsi="Arial" w:cs="Arial"/>
          <w:color w:val="010000"/>
          <w:sz w:val="20"/>
        </w:rPr>
        <w:t xml:space="preserve"> remain unchanged.</w:t>
      </w:r>
    </w:p>
    <w:p w14:paraId="00000008" w14:textId="31B305CA" w:rsidR="002C2998" w:rsidRPr="006E7B2A" w:rsidRDefault="008E59FA" w:rsidP="003A37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7B2A">
        <w:rPr>
          <w:rFonts w:ascii="Arial" w:hAnsi="Arial" w:cs="Arial"/>
          <w:color w:val="010000"/>
          <w:sz w:val="20"/>
        </w:rPr>
        <w:t xml:space="preserve">Article 2: Extend the time to register </w:t>
      </w:r>
      <w:r w:rsidR="007A3CE5" w:rsidRPr="006E7B2A">
        <w:rPr>
          <w:rFonts w:ascii="Arial" w:hAnsi="Arial" w:cs="Arial"/>
          <w:color w:val="010000"/>
          <w:sz w:val="20"/>
        </w:rPr>
        <w:t xml:space="preserve">to buy </w:t>
      </w:r>
      <w:r w:rsidRPr="006E7B2A">
        <w:rPr>
          <w:rFonts w:ascii="Arial" w:hAnsi="Arial" w:cs="Arial"/>
          <w:color w:val="010000"/>
          <w:sz w:val="20"/>
        </w:rPr>
        <w:t>and pay for shares in the share issuance according to the Employee Stock Ownership Plan for staff (mentioned in Notice No. 24.2024/TB-BAF dated June 05, 2024) until 11:30 a.m. June 20, 2024.</w:t>
      </w:r>
    </w:p>
    <w:p w14:paraId="00000009" w14:textId="03F73D9C" w:rsidR="002C2998" w:rsidRPr="006E7B2A" w:rsidRDefault="008E59FA" w:rsidP="003A37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7B2A">
        <w:rPr>
          <w:rFonts w:ascii="Arial" w:hAnsi="Arial" w:cs="Arial"/>
          <w:color w:val="010000"/>
          <w:sz w:val="20"/>
        </w:rPr>
        <w:t xml:space="preserve">Article 3: Assign the General Manager, relevant departments, and individuals to be responsible for completing relevant dossiers, </w:t>
      </w:r>
      <w:r w:rsidR="007A3CE5" w:rsidRPr="006E7B2A">
        <w:rPr>
          <w:rFonts w:ascii="Arial" w:hAnsi="Arial" w:cs="Arial"/>
          <w:color w:val="010000"/>
          <w:sz w:val="20"/>
        </w:rPr>
        <w:t xml:space="preserve">and </w:t>
      </w:r>
      <w:r w:rsidRPr="006E7B2A">
        <w:rPr>
          <w:rFonts w:ascii="Arial" w:hAnsi="Arial" w:cs="Arial"/>
          <w:color w:val="010000"/>
          <w:sz w:val="20"/>
        </w:rPr>
        <w:t xml:space="preserve">procedures </w:t>
      </w:r>
      <w:r w:rsidR="00D45822">
        <w:rPr>
          <w:rFonts w:ascii="Arial" w:hAnsi="Arial" w:cs="Arial"/>
          <w:color w:val="010000"/>
          <w:sz w:val="20"/>
        </w:rPr>
        <w:t>following</w:t>
      </w:r>
      <w:bookmarkStart w:id="0" w:name="_GoBack"/>
      <w:bookmarkEnd w:id="0"/>
      <w:r w:rsidRPr="006E7B2A">
        <w:rPr>
          <w:rFonts w:ascii="Arial" w:hAnsi="Arial" w:cs="Arial"/>
          <w:color w:val="010000"/>
          <w:sz w:val="20"/>
        </w:rPr>
        <w:t xml:space="preserve"> the provisions of law for the implementation.</w:t>
      </w:r>
    </w:p>
    <w:p w14:paraId="0000000A" w14:textId="77777777" w:rsidR="002C2998" w:rsidRPr="006E7B2A" w:rsidRDefault="008E59FA" w:rsidP="003A37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7B2A">
        <w:rPr>
          <w:rFonts w:ascii="Arial" w:hAnsi="Arial" w:cs="Arial"/>
          <w:color w:val="010000"/>
          <w:sz w:val="20"/>
        </w:rPr>
        <w:t>Article 4: This Resolution takes effect from the date of its signing</w:t>
      </w:r>
    </w:p>
    <w:p w14:paraId="0000000B" w14:textId="0AB8E522" w:rsidR="002C2998" w:rsidRPr="006E7B2A" w:rsidRDefault="008E59FA" w:rsidP="003A37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E7B2A">
        <w:rPr>
          <w:rFonts w:ascii="Arial" w:hAnsi="Arial" w:cs="Arial"/>
          <w:color w:val="010000"/>
          <w:sz w:val="20"/>
        </w:rPr>
        <w:t xml:space="preserve">Members of the Board of Directors, the Board of Management, </w:t>
      </w:r>
      <w:r w:rsidR="007A3CE5" w:rsidRPr="006E7B2A">
        <w:rPr>
          <w:rFonts w:ascii="Arial" w:hAnsi="Arial" w:cs="Arial"/>
          <w:color w:val="010000"/>
          <w:sz w:val="20"/>
        </w:rPr>
        <w:t xml:space="preserve">the </w:t>
      </w:r>
      <w:r w:rsidRPr="006E7B2A">
        <w:rPr>
          <w:rFonts w:ascii="Arial" w:hAnsi="Arial" w:cs="Arial"/>
          <w:color w:val="010000"/>
          <w:sz w:val="20"/>
        </w:rPr>
        <w:t>relevant department</w:t>
      </w:r>
      <w:r w:rsidR="007A3CE5" w:rsidRPr="006E7B2A">
        <w:rPr>
          <w:rFonts w:ascii="Arial" w:hAnsi="Arial" w:cs="Arial"/>
          <w:color w:val="010000"/>
          <w:sz w:val="20"/>
        </w:rPr>
        <w:t>s</w:t>
      </w:r>
      <w:r w:rsidRPr="006E7B2A">
        <w:rPr>
          <w:rFonts w:ascii="Arial" w:hAnsi="Arial" w:cs="Arial"/>
          <w:color w:val="010000"/>
          <w:sz w:val="20"/>
        </w:rPr>
        <w:t xml:space="preserve"> of the Company, and individuals are responsible for implementing this Resolution./.</w:t>
      </w:r>
    </w:p>
    <w:sectPr w:rsidR="002C2998" w:rsidRPr="006E7B2A" w:rsidSect="004747A4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5DA2"/>
    <w:multiLevelType w:val="multilevel"/>
    <w:tmpl w:val="F1F62F84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98"/>
    <w:rsid w:val="002C2998"/>
    <w:rsid w:val="003A375F"/>
    <w:rsid w:val="003F0236"/>
    <w:rsid w:val="004747A4"/>
    <w:rsid w:val="006E7B2A"/>
    <w:rsid w:val="007A3CE5"/>
    <w:rsid w:val="007D11A4"/>
    <w:rsid w:val="008E59FA"/>
    <w:rsid w:val="00D4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4635E"/>
  <w15:docId w15:val="{1DED4DB2-F1E4-458E-8675-207E26A9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8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283" w:lineRule="auto"/>
      <w:ind w:left="2260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h90byEXJbSNamA7Rb4kKzUr1Vg==">CgMxLjA4AHIhMURoVVZYRDdwdHpVbkl0V19aZHJwSE83bjR6MzNmVl84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1412</Characters>
  <Application>Microsoft Office Word</Application>
  <DocSecurity>0</DocSecurity>
  <Lines>23</Lines>
  <Paragraphs>11</Paragraphs>
  <ScaleCrop>false</ScaleCrop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2024-06-19T03:29:00Z</dcterms:created>
  <dcterms:modified xsi:type="dcterms:W3CDTF">2024-06-20T07:36:00Z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82072eaa0a31418ff6c45669e7ddd6f242df13d52820b1c9f7b3c72c93fcb5f1</vt:lpwstr>
  </property>
</Properties>
</file>