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4C6F2" w14:textId="77777777" w:rsidR="005960EB" w:rsidRPr="00CD7CDC" w:rsidRDefault="00252851" w:rsidP="00CD7CD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D7CDC">
        <w:rPr>
          <w:rFonts w:ascii="Arial" w:hAnsi="Arial" w:cs="Arial"/>
          <w:b/>
          <w:bCs/>
          <w:color w:val="010000"/>
          <w:sz w:val="20"/>
          <w:szCs w:val="20"/>
        </w:rPr>
        <w:t>L62:</w:t>
      </w:r>
      <w:r w:rsidRPr="00CD7CDC">
        <w:rPr>
          <w:rFonts w:ascii="Arial" w:hAnsi="Arial" w:cs="Arial"/>
          <w:b/>
          <w:color w:val="010000"/>
          <w:sz w:val="20"/>
          <w:szCs w:val="20"/>
        </w:rPr>
        <w:t xml:space="preserve"> Annual General Mandate 2024</w:t>
      </w:r>
    </w:p>
    <w:p w14:paraId="52C0E2EB" w14:textId="77777777" w:rsidR="005960EB" w:rsidRPr="00CD7CDC" w:rsidRDefault="00252851" w:rsidP="00CD7CD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7CDC">
        <w:rPr>
          <w:rFonts w:ascii="Arial" w:hAnsi="Arial" w:cs="Arial"/>
          <w:color w:val="010000"/>
          <w:sz w:val="20"/>
          <w:szCs w:val="20"/>
        </w:rPr>
        <w:t>On June 15, 2024, LILAMA 69-2 Joint Stock Company announced General Mandate No. 61/NQ-DHDCD L62-2024 as follows:</w:t>
      </w:r>
    </w:p>
    <w:p w14:paraId="4CCE2344" w14:textId="77777777" w:rsidR="005960EB" w:rsidRPr="00CD7CDC" w:rsidRDefault="00252851" w:rsidP="00CD7CD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7CDC">
        <w:rPr>
          <w:rFonts w:ascii="Arial" w:hAnsi="Arial" w:cs="Arial"/>
          <w:color w:val="010000"/>
          <w:sz w:val="20"/>
          <w:szCs w:val="20"/>
        </w:rPr>
        <w:t>Article 1: Approve the Report on activities of the Board of Directors.</w:t>
      </w:r>
    </w:p>
    <w:p w14:paraId="1B2BD600" w14:textId="77777777" w:rsidR="005960EB" w:rsidRPr="00CD7CDC" w:rsidRDefault="00252851" w:rsidP="00CD7CD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7CDC">
        <w:rPr>
          <w:rFonts w:ascii="Arial" w:hAnsi="Arial" w:cs="Arial"/>
          <w:color w:val="010000"/>
          <w:sz w:val="20"/>
          <w:szCs w:val="20"/>
        </w:rPr>
        <w:t>Article 2: Approve the Report on activities of the Supervisory Board.</w:t>
      </w:r>
    </w:p>
    <w:p w14:paraId="7BBD7FDC" w14:textId="640FC2A8" w:rsidR="005960EB" w:rsidRPr="00CD7CDC" w:rsidRDefault="00252851" w:rsidP="00CD7CD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7CDC">
        <w:rPr>
          <w:rFonts w:ascii="Arial" w:hAnsi="Arial" w:cs="Arial"/>
          <w:color w:val="010000"/>
          <w:sz w:val="20"/>
          <w:szCs w:val="20"/>
        </w:rPr>
        <w:t>Article 3: Approve production and business results in 2023 and the plan for 2024 with main targets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06"/>
        <w:gridCol w:w="1304"/>
        <w:gridCol w:w="2076"/>
        <w:gridCol w:w="2431"/>
      </w:tblGrid>
      <w:tr w:rsidR="005960EB" w:rsidRPr="00CD7CDC" w14:paraId="794A6977" w14:textId="77777777" w:rsidTr="00296560">
        <w:tc>
          <w:tcPr>
            <w:tcW w:w="17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DF0E2A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Targets</w:t>
            </w:r>
          </w:p>
        </w:tc>
        <w:tc>
          <w:tcPr>
            <w:tcW w:w="7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2F22D3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Unit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57A9A7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 xml:space="preserve">Results 2023 </w:t>
            </w:r>
          </w:p>
        </w:tc>
        <w:tc>
          <w:tcPr>
            <w:tcW w:w="1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1463EE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Plan 2024</w:t>
            </w:r>
          </w:p>
        </w:tc>
      </w:tr>
      <w:tr w:rsidR="005960EB" w:rsidRPr="00CD7CDC" w14:paraId="6620738E" w14:textId="77777777" w:rsidTr="00296560">
        <w:tc>
          <w:tcPr>
            <w:tcW w:w="17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BCE96D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Revenue</w:t>
            </w:r>
          </w:p>
        </w:tc>
        <w:tc>
          <w:tcPr>
            <w:tcW w:w="7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53C35B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VND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7A3BD9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80,235,908,244</w:t>
            </w:r>
          </w:p>
        </w:tc>
        <w:tc>
          <w:tcPr>
            <w:tcW w:w="1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56B9BE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70,000,000,000</w:t>
            </w:r>
          </w:p>
        </w:tc>
      </w:tr>
      <w:tr w:rsidR="005960EB" w:rsidRPr="00CD7CDC" w14:paraId="1E3814D4" w14:textId="77777777" w:rsidTr="00296560">
        <w:tc>
          <w:tcPr>
            <w:tcW w:w="17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FDFE02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Profit before tax</w:t>
            </w:r>
          </w:p>
        </w:tc>
        <w:tc>
          <w:tcPr>
            <w:tcW w:w="7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064A05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VND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52A3F8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-101,865,112,403</w:t>
            </w:r>
          </w:p>
        </w:tc>
        <w:tc>
          <w:tcPr>
            <w:tcW w:w="1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692834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0</w:t>
            </w:r>
          </w:p>
        </w:tc>
      </w:tr>
      <w:tr w:rsidR="005960EB" w:rsidRPr="00CD7CDC" w14:paraId="42E352F9" w14:textId="77777777" w:rsidTr="00296560">
        <w:tc>
          <w:tcPr>
            <w:tcW w:w="17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83DCDC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Capital construction investment</w:t>
            </w:r>
          </w:p>
        </w:tc>
        <w:tc>
          <w:tcPr>
            <w:tcW w:w="7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BCC794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VND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414292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0</w:t>
            </w:r>
          </w:p>
        </w:tc>
        <w:tc>
          <w:tcPr>
            <w:tcW w:w="1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A3B1A9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0</w:t>
            </w:r>
          </w:p>
        </w:tc>
      </w:tr>
      <w:tr w:rsidR="005960EB" w:rsidRPr="00CD7CDC" w14:paraId="772F3B93" w14:textId="77777777" w:rsidTr="00296560">
        <w:tc>
          <w:tcPr>
            <w:tcW w:w="17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F2E53D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Dividend</w:t>
            </w:r>
          </w:p>
        </w:tc>
        <w:tc>
          <w:tcPr>
            <w:tcW w:w="7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511346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%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5D5486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0%</w:t>
            </w:r>
          </w:p>
        </w:tc>
        <w:tc>
          <w:tcPr>
            <w:tcW w:w="1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806854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0%</w:t>
            </w:r>
          </w:p>
        </w:tc>
      </w:tr>
    </w:tbl>
    <w:p w14:paraId="6A0D672B" w14:textId="77777777" w:rsidR="005960EB" w:rsidRPr="00CD7CDC" w:rsidRDefault="00252851" w:rsidP="00CD7CD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7CDC">
        <w:rPr>
          <w:rFonts w:ascii="Arial" w:hAnsi="Arial" w:cs="Arial"/>
          <w:color w:val="010000"/>
          <w:sz w:val="20"/>
          <w:szCs w:val="20"/>
        </w:rPr>
        <w:t>Article 4: Approve the Audited Financial Statements 2023 with main targets as follows:</w:t>
      </w:r>
    </w:p>
    <w:p w14:paraId="1F3BC4B3" w14:textId="77777777" w:rsidR="005960EB" w:rsidRPr="00CD7CDC" w:rsidRDefault="00252851" w:rsidP="00CD7C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0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7CDC">
        <w:rPr>
          <w:rFonts w:ascii="Arial" w:hAnsi="Arial" w:cs="Arial"/>
          <w:color w:val="010000"/>
          <w:sz w:val="20"/>
          <w:szCs w:val="20"/>
        </w:rPr>
        <w:t>Main targets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3"/>
        <w:gridCol w:w="3830"/>
        <w:gridCol w:w="2124"/>
        <w:gridCol w:w="2500"/>
      </w:tblGrid>
      <w:tr w:rsidR="005960EB" w:rsidRPr="00CD7CDC" w14:paraId="57BC308B" w14:textId="77777777" w:rsidTr="00296560">
        <w:tc>
          <w:tcPr>
            <w:tcW w:w="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F5C5F7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21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B884C0" w14:textId="37E61CC4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Target</w:t>
            </w:r>
            <w:r w:rsidR="00E03E4F" w:rsidRPr="00CD7CDC">
              <w:rPr>
                <w:rFonts w:ascii="Arial" w:hAnsi="Arial" w:cs="Arial"/>
                <w:color w:val="010000"/>
                <w:sz w:val="20"/>
                <w:szCs w:val="20"/>
              </w:rPr>
              <w:t>s</w:t>
            </w:r>
          </w:p>
        </w:tc>
        <w:tc>
          <w:tcPr>
            <w:tcW w:w="11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C9826D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2023</w:t>
            </w:r>
          </w:p>
        </w:tc>
        <w:tc>
          <w:tcPr>
            <w:tcW w:w="13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9D9725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2022</w:t>
            </w:r>
          </w:p>
        </w:tc>
      </w:tr>
      <w:tr w:rsidR="005960EB" w:rsidRPr="00CD7CDC" w14:paraId="6AE5754E" w14:textId="77777777" w:rsidTr="00296560">
        <w:tc>
          <w:tcPr>
            <w:tcW w:w="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9F36FC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I</w:t>
            </w:r>
          </w:p>
        </w:tc>
        <w:tc>
          <w:tcPr>
            <w:tcW w:w="21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0D505E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Total assets</w:t>
            </w:r>
          </w:p>
        </w:tc>
        <w:tc>
          <w:tcPr>
            <w:tcW w:w="11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D0F26D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486,499,708,380</w:t>
            </w:r>
          </w:p>
        </w:tc>
        <w:tc>
          <w:tcPr>
            <w:tcW w:w="13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F115FD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588,213,335,182</w:t>
            </w:r>
          </w:p>
        </w:tc>
      </w:tr>
      <w:tr w:rsidR="005960EB" w:rsidRPr="00CD7CDC" w14:paraId="7611B72B" w14:textId="77777777" w:rsidTr="00296560">
        <w:tc>
          <w:tcPr>
            <w:tcW w:w="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D22ED6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21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5BD189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Short-term assets</w:t>
            </w:r>
          </w:p>
        </w:tc>
        <w:tc>
          <w:tcPr>
            <w:tcW w:w="11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82501C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417,072,932,755</w:t>
            </w:r>
          </w:p>
        </w:tc>
        <w:tc>
          <w:tcPr>
            <w:tcW w:w="13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4805C2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505,190,900,048</w:t>
            </w:r>
          </w:p>
        </w:tc>
      </w:tr>
      <w:tr w:rsidR="005960EB" w:rsidRPr="00CD7CDC" w14:paraId="401C46AA" w14:textId="77777777" w:rsidTr="00296560">
        <w:tc>
          <w:tcPr>
            <w:tcW w:w="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ACE8B4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21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681370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Long-term assets</w:t>
            </w:r>
          </w:p>
        </w:tc>
        <w:tc>
          <w:tcPr>
            <w:tcW w:w="11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BE858E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69,426,775,625</w:t>
            </w:r>
          </w:p>
        </w:tc>
        <w:tc>
          <w:tcPr>
            <w:tcW w:w="13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167891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83,022,435,134</w:t>
            </w:r>
          </w:p>
        </w:tc>
      </w:tr>
      <w:tr w:rsidR="005960EB" w:rsidRPr="00CD7CDC" w14:paraId="6143518E" w14:textId="77777777" w:rsidTr="00296560">
        <w:tc>
          <w:tcPr>
            <w:tcW w:w="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CFC87E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II.</w:t>
            </w:r>
          </w:p>
        </w:tc>
        <w:tc>
          <w:tcPr>
            <w:tcW w:w="21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4B505C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Total capital sources</w:t>
            </w:r>
          </w:p>
        </w:tc>
        <w:tc>
          <w:tcPr>
            <w:tcW w:w="11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5690F1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486,499,708,380</w:t>
            </w:r>
          </w:p>
        </w:tc>
        <w:tc>
          <w:tcPr>
            <w:tcW w:w="13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035E3F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588,213,335,182</w:t>
            </w:r>
          </w:p>
        </w:tc>
      </w:tr>
      <w:tr w:rsidR="005960EB" w:rsidRPr="00CD7CDC" w14:paraId="10199A04" w14:textId="77777777" w:rsidTr="00296560">
        <w:tc>
          <w:tcPr>
            <w:tcW w:w="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9C970A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21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5B4E67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Payables</w:t>
            </w:r>
          </w:p>
        </w:tc>
        <w:tc>
          <w:tcPr>
            <w:tcW w:w="11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DB6AF5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517,589,465,723</w:t>
            </w:r>
          </w:p>
        </w:tc>
        <w:tc>
          <w:tcPr>
            <w:tcW w:w="13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A312EB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516,702,338,966</w:t>
            </w:r>
          </w:p>
        </w:tc>
      </w:tr>
      <w:tr w:rsidR="005960EB" w:rsidRPr="00CD7CDC" w14:paraId="415C1F7E" w14:textId="77777777" w:rsidTr="00296560">
        <w:tc>
          <w:tcPr>
            <w:tcW w:w="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363A5C" w14:textId="77777777" w:rsidR="005960EB" w:rsidRPr="00CD7CDC" w:rsidRDefault="005960EB" w:rsidP="00CD7CDC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69AA05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Short-term payables</w:t>
            </w:r>
          </w:p>
        </w:tc>
        <w:tc>
          <w:tcPr>
            <w:tcW w:w="11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AC7069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516,536,980,774</w:t>
            </w:r>
          </w:p>
        </w:tc>
        <w:tc>
          <w:tcPr>
            <w:tcW w:w="13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6149E1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515,608,054,017</w:t>
            </w:r>
          </w:p>
        </w:tc>
      </w:tr>
      <w:tr w:rsidR="005960EB" w:rsidRPr="00CD7CDC" w14:paraId="1452A5E4" w14:textId="77777777" w:rsidTr="00296560">
        <w:tc>
          <w:tcPr>
            <w:tcW w:w="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310E0D" w14:textId="77777777" w:rsidR="005960EB" w:rsidRPr="00CD7CDC" w:rsidRDefault="005960EB" w:rsidP="00CD7CDC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F4C411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Long-term payables</w:t>
            </w:r>
          </w:p>
        </w:tc>
        <w:tc>
          <w:tcPr>
            <w:tcW w:w="11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12949F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1,052,484,949</w:t>
            </w:r>
          </w:p>
        </w:tc>
        <w:tc>
          <w:tcPr>
            <w:tcW w:w="13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DC6670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1,094,284,949</w:t>
            </w:r>
          </w:p>
        </w:tc>
      </w:tr>
      <w:tr w:rsidR="005960EB" w:rsidRPr="00CD7CDC" w14:paraId="01956946" w14:textId="77777777" w:rsidTr="00296560">
        <w:tc>
          <w:tcPr>
            <w:tcW w:w="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B2CF14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21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BF1566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Owners’ equity</w:t>
            </w:r>
          </w:p>
        </w:tc>
        <w:tc>
          <w:tcPr>
            <w:tcW w:w="11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A4A971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-31,089,757,343</w:t>
            </w:r>
          </w:p>
        </w:tc>
        <w:tc>
          <w:tcPr>
            <w:tcW w:w="13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054784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71,510,996,216</w:t>
            </w:r>
          </w:p>
        </w:tc>
      </w:tr>
      <w:tr w:rsidR="005960EB" w:rsidRPr="00CD7CDC" w14:paraId="2ADFC19C" w14:textId="77777777" w:rsidTr="00296560">
        <w:tc>
          <w:tcPr>
            <w:tcW w:w="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F45F7F" w14:textId="77777777" w:rsidR="005960EB" w:rsidRPr="00CD7CDC" w:rsidRDefault="005960EB" w:rsidP="00CD7CDC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006666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Contributed capital of owners</w:t>
            </w:r>
          </w:p>
        </w:tc>
        <w:tc>
          <w:tcPr>
            <w:tcW w:w="11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654580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82,982,430,000</w:t>
            </w:r>
          </w:p>
        </w:tc>
        <w:tc>
          <w:tcPr>
            <w:tcW w:w="13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280F4C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82,982,430,000</w:t>
            </w:r>
          </w:p>
        </w:tc>
      </w:tr>
      <w:tr w:rsidR="005960EB" w:rsidRPr="00CD7CDC" w14:paraId="38AA9D0C" w14:textId="77777777" w:rsidTr="00296560">
        <w:tc>
          <w:tcPr>
            <w:tcW w:w="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133FD5" w14:textId="77777777" w:rsidR="005960EB" w:rsidRPr="00CD7CDC" w:rsidRDefault="005960EB" w:rsidP="00CD7CDC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84B721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Share premium</w:t>
            </w:r>
          </w:p>
        </w:tc>
        <w:tc>
          <w:tcPr>
            <w:tcW w:w="11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724448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36,462,273</w:t>
            </w:r>
          </w:p>
        </w:tc>
        <w:tc>
          <w:tcPr>
            <w:tcW w:w="13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B24916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36,462,273</w:t>
            </w:r>
          </w:p>
        </w:tc>
      </w:tr>
      <w:tr w:rsidR="005960EB" w:rsidRPr="00CD7CDC" w14:paraId="51167169" w14:textId="77777777" w:rsidTr="00296560">
        <w:tc>
          <w:tcPr>
            <w:tcW w:w="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5796DA" w14:textId="77777777" w:rsidR="005960EB" w:rsidRPr="00CD7CDC" w:rsidRDefault="005960EB" w:rsidP="00CD7CDC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42D33B" w14:textId="4CF6C9B1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 xml:space="preserve">Investment and </w:t>
            </w:r>
            <w:r w:rsidR="00E03E4F" w:rsidRPr="00CD7CDC">
              <w:rPr>
                <w:rFonts w:ascii="Arial" w:hAnsi="Arial" w:cs="Arial"/>
                <w:color w:val="010000"/>
                <w:sz w:val="20"/>
                <w:szCs w:val="20"/>
              </w:rPr>
              <w:t>d</w:t>
            </w: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evelopment fund</w:t>
            </w:r>
          </w:p>
        </w:tc>
        <w:tc>
          <w:tcPr>
            <w:tcW w:w="11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AE5474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19,854,216,596</w:t>
            </w:r>
          </w:p>
        </w:tc>
        <w:tc>
          <w:tcPr>
            <w:tcW w:w="13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EAADB3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19,854,216,596</w:t>
            </w:r>
          </w:p>
        </w:tc>
      </w:tr>
      <w:tr w:rsidR="005960EB" w:rsidRPr="00CD7CDC" w14:paraId="1F5B9212" w14:textId="77777777" w:rsidTr="00296560">
        <w:tc>
          <w:tcPr>
            <w:tcW w:w="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09AAA0" w14:textId="77777777" w:rsidR="005960EB" w:rsidRPr="00CD7CDC" w:rsidRDefault="005960EB" w:rsidP="00CD7CDC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E3A207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Other funds under owner’s equity</w:t>
            </w:r>
          </w:p>
        </w:tc>
        <w:tc>
          <w:tcPr>
            <w:tcW w:w="11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CBC195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3,333,125,863</w:t>
            </w:r>
          </w:p>
        </w:tc>
        <w:tc>
          <w:tcPr>
            <w:tcW w:w="13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CE3F34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3,333,125,863</w:t>
            </w:r>
          </w:p>
        </w:tc>
      </w:tr>
      <w:tr w:rsidR="005960EB" w:rsidRPr="00CD7CDC" w14:paraId="60000237" w14:textId="77777777" w:rsidTr="00296560">
        <w:tc>
          <w:tcPr>
            <w:tcW w:w="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FF90C3" w14:textId="77777777" w:rsidR="005960EB" w:rsidRPr="00CD7CDC" w:rsidRDefault="005960EB" w:rsidP="00CD7CDC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61429C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Accumulated loss</w:t>
            </w:r>
          </w:p>
        </w:tc>
        <w:tc>
          <w:tcPr>
            <w:tcW w:w="11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45363C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-137,295,992,075</w:t>
            </w:r>
          </w:p>
        </w:tc>
        <w:tc>
          <w:tcPr>
            <w:tcW w:w="13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3E7449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-34,695,238,516</w:t>
            </w:r>
          </w:p>
        </w:tc>
      </w:tr>
    </w:tbl>
    <w:p w14:paraId="72483C22" w14:textId="77777777" w:rsidR="005960EB" w:rsidRPr="00CD7CDC" w:rsidRDefault="00252851" w:rsidP="00CD7C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7CDC">
        <w:rPr>
          <w:rFonts w:ascii="Arial" w:hAnsi="Arial" w:cs="Arial"/>
          <w:color w:val="010000"/>
          <w:sz w:val="20"/>
          <w:szCs w:val="20"/>
        </w:rPr>
        <w:t>Business results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9"/>
        <w:gridCol w:w="3960"/>
        <w:gridCol w:w="2065"/>
        <w:gridCol w:w="2463"/>
      </w:tblGrid>
      <w:tr w:rsidR="005960EB" w:rsidRPr="00CD7CDC" w14:paraId="624ADE41" w14:textId="77777777" w:rsidTr="00296560">
        <w:tc>
          <w:tcPr>
            <w:tcW w:w="2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37C947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21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319C68" w14:textId="32A46ECF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Target</w:t>
            </w:r>
            <w:r w:rsidR="00E03E4F" w:rsidRPr="00CD7CDC">
              <w:rPr>
                <w:rFonts w:ascii="Arial" w:hAnsi="Arial" w:cs="Arial"/>
                <w:color w:val="010000"/>
                <w:sz w:val="20"/>
                <w:szCs w:val="20"/>
              </w:rPr>
              <w:t>s</w:t>
            </w:r>
          </w:p>
        </w:tc>
        <w:tc>
          <w:tcPr>
            <w:tcW w:w="11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4A2609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2023</w:t>
            </w:r>
          </w:p>
        </w:tc>
        <w:tc>
          <w:tcPr>
            <w:tcW w:w="1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A2029C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2022</w:t>
            </w:r>
          </w:p>
        </w:tc>
      </w:tr>
      <w:tr w:rsidR="005960EB" w:rsidRPr="00CD7CDC" w14:paraId="44993FFC" w14:textId="77777777" w:rsidTr="00296560">
        <w:tc>
          <w:tcPr>
            <w:tcW w:w="2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3D5DAC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3F70AA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Revenue from goods sales and services provision</w:t>
            </w:r>
          </w:p>
        </w:tc>
        <w:tc>
          <w:tcPr>
            <w:tcW w:w="11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D21A3A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80,235,908,244</w:t>
            </w:r>
          </w:p>
        </w:tc>
        <w:tc>
          <w:tcPr>
            <w:tcW w:w="1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44EF32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119,653,344,080</w:t>
            </w:r>
          </w:p>
        </w:tc>
      </w:tr>
      <w:tr w:rsidR="005960EB" w:rsidRPr="00CD7CDC" w14:paraId="0644AED0" w14:textId="77777777" w:rsidTr="00296560">
        <w:tc>
          <w:tcPr>
            <w:tcW w:w="2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3872D3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21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99DF0B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Revenue deductions</w:t>
            </w:r>
          </w:p>
        </w:tc>
        <w:tc>
          <w:tcPr>
            <w:tcW w:w="11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0E9364" w14:textId="77777777" w:rsidR="005960EB" w:rsidRPr="00CD7CDC" w:rsidRDefault="005960EB" w:rsidP="00CD7CDC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3960D4" w14:textId="77777777" w:rsidR="005960EB" w:rsidRPr="00CD7CDC" w:rsidRDefault="005960EB" w:rsidP="00CD7CDC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960EB" w:rsidRPr="00CD7CDC" w14:paraId="52133530" w14:textId="77777777" w:rsidTr="00296560">
        <w:tc>
          <w:tcPr>
            <w:tcW w:w="2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F3168A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21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B46FB7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Net revenue from goods sales and service provision</w:t>
            </w:r>
          </w:p>
        </w:tc>
        <w:tc>
          <w:tcPr>
            <w:tcW w:w="11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2EB989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80,235,908,244</w:t>
            </w:r>
          </w:p>
        </w:tc>
        <w:tc>
          <w:tcPr>
            <w:tcW w:w="1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90B8ED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119,653,344,080</w:t>
            </w:r>
          </w:p>
        </w:tc>
      </w:tr>
      <w:tr w:rsidR="005960EB" w:rsidRPr="00CD7CDC" w14:paraId="39E28721" w14:textId="77777777" w:rsidTr="00296560">
        <w:tc>
          <w:tcPr>
            <w:tcW w:w="2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EC4B27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4</w:t>
            </w:r>
          </w:p>
        </w:tc>
        <w:tc>
          <w:tcPr>
            <w:tcW w:w="21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0BF368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Cost of goods sold</w:t>
            </w:r>
          </w:p>
        </w:tc>
        <w:tc>
          <w:tcPr>
            <w:tcW w:w="11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85A744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78,281,776,731</w:t>
            </w:r>
          </w:p>
        </w:tc>
        <w:tc>
          <w:tcPr>
            <w:tcW w:w="1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6E7DF2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82,962,001,687</w:t>
            </w:r>
          </w:p>
        </w:tc>
      </w:tr>
      <w:tr w:rsidR="005960EB" w:rsidRPr="00CD7CDC" w14:paraId="5138A015" w14:textId="77777777" w:rsidTr="00296560">
        <w:tc>
          <w:tcPr>
            <w:tcW w:w="2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66CB23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5</w:t>
            </w:r>
          </w:p>
        </w:tc>
        <w:tc>
          <w:tcPr>
            <w:tcW w:w="21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8BE8DC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Gross profit from goods sale and services provision</w:t>
            </w:r>
          </w:p>
        </w:tc>
        <w:tc>
          <w:tcPr>
            <w:tcW w:w="11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713663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1,954,131,513</w:t>
            </w:r>
          </w:p>
        </w:tc>
        <w:tc>
          <w:tcPr>
            <w:tcW w:w="1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402E2E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36,691,342,393</w:t>
            </w:r>
          </w:p>
        </w:tc>
      </w:tr>
      <w:tr w:rsidR="005960EB" w:rsidRPr="00CD7CDC" w14:paraId="5923402E" w14:textId="77777777" w:rsidTr="00296560">
        <w:tc>
          <w:tcPr>
            <w:tcW w:w="2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622BC3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6</w:t>
            </w:r>
          </w:p>
        </w:tc>
        <w:tc>
          <w:tcPr>
            <w:tcW w:w="21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357B0E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Revenue from financial activities</w:t>
            </w:r>
          </w:p>
        </w:tc>
        <w:tc>
          <w:tcPr>
            <w:tcW w:w="11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BEB02A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464,838,999</w:t>
            </w:r>
          </w:p>
        </w:tc>
        <w:tc>
          <w:tcPr>
            <w:tcW w:w="1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78FA33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529,446,289</w:t>
            </w:r>
          </w:p>
        </w:tc>
      </w:tr>
      <w:tr w:rsidR="005960EB" w:rsidRPr="00CD7CDC" w14:paraId="39ADF03D" w14:textId="77777777" w:rsidTr="00296560">
        <w:tc>
          <w:tcPr>
            <w:tcW w:w="2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6213C1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7</w:t>
            </w:r>
          </w:p>
        </w:tc>
        <w:tc>
          <w:tcPr>
            <w:tcW w:w="21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9CB44C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Financial expense</w:t>
            </w:r>
          </w:p>
        </w:tc>
        <w:tc>
          <w:tcPr>
            <w:tcW w:w="11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BD91A4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58,362,533,669</w:t>
            </w:r>
          </w:p>
        </w:tc>
        <w:tc>
          <w:tcPr>
            <w:tcW w:w="1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8905BE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31,841,442,328</w:t>
            </w:r>
          </w:p>
        </w:tc>
      </w:tr>
      <w:tr w:rsidR="005960EB" w:rsidRPr="00CD7CDC" w14:paraId="47E841EF" w14:textId="77777777" w:rsidTr="00296560">
        <w:tc>
          <w:tcPr>
            <w:tcW w:w="2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62010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8</w:t>
            </w:r>
          </w:p>
        </w:tc>
        <w:tc>
          <w:tcPr>
            <w:tcW w:w="21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68DFB9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Selling expense</w:t>
            </w:r>
          </w:p>
        </w:tc>
        <w:tc>
          <w:tcPr>
            <w:tcW w:w="11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5BBB37" w14:textId="77777777" w:rsidR="005960EB" w:rsidRPr="00CD7CDC" w:rsidRDefault="005960EB" w:rsidP="00CD7CDC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29DBF7" w14:textId="77777777" w:rsidR="005960EB" w:rsidRPr="00CD7CDC" w:rsidRDefault="005960EB" w:rsidP="00CD7CDC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960EB" w:rsidRPr="00CD7CDC" w14:paraId="1134FA68" w14:textId="77777777" w:rsidTr="00296560">
        <w:tc>
          <w:tcPr>
            <w:tcW w:w="2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6584C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9</w:t>
            </w:r>
          </w:p>
        </w:tc>
        <w:tc>
          <w:tcPr>
            <w:tcW w:w="21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E639B9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General and administrative expense</w:t>
            </w:r>
          </w:p>
        </w:tc>
        <w:tc>
          <w:tcPr>
            <w:tcW w:w="11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412714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17,325,556,491</w:t>
            </w:r>
          </w:p>
        </w:tc>
        <w:tc>
          <w:tcPr>
            <w:tcW w:w="1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84FEF0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24,859,836,164</w:t>
            </w:r>
          </w:p>
        </w:tc>
      </w:tr>
      <w:tr w:rsidR="005960EB" w:rsidRPr="00CD7CDC" w14:paraId="2D95943A" w14:textId="77777777" w:rsidTr="00296560">
        <w:tc>
          <w:tcPr>
            <w:tcW w:w="2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772A9E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10</w:t>
            </w:r>
          </w:p>
        </w:tc>
        <w:tc>
          <w:tcPr>
            <w:tcW w:w="21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AACA23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Net profit from business activities</w:t>
            </w:r>
          </w:p>
        </w:tc>
        <w:tc>
          <w:tcPr>
            <w:tcW w:w="11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197949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-73,269,119,648</w:t>
            </w:r>
          </w:p>
        </w:tc>
        <w:tc>
          <w:tcPr>
            <w:tcW w:w="1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4E8D75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-19,480,489,810</w:t>
            </w:r>
          </w:p>
        </w:tc>
      </w:tr>
      <w:tr w:rsidR="005960EB" w:rsidRPr="00CD7CDC" w14:paraId="7ECE915C" w14:textId="77777777" w:rsidTr="00296560">
        <w:tc>
          <w:tcPr>
            <w:tcW w:w="2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643CED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11</w:t>
            </w:r>
          </w:p>
        </w:tc>
        <w:tc>
          <w:tcPr>
            <w:tcW w:w="21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82315B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Other incomes</w:t>
            </w:r>
          </w:p>
        </w:tc>
        <w:tc>
          <w:tcPr>
            <w:tcW w:w="11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AC410F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1,110,166,408</w:t>
            </w:r>
          </w:p>
        </w:tc>
        <w:tc>
          <w:tcPr>
            <w:tcW w:w="1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489D7C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665,984,689</w:t>
            </w:r>
          </w:p>
        </w:tc>
      </w:tr>
      <w:tr w:rsidR="005960EB" w:rsidRPr="00CD7CDC" w14:paraId="303F22D4" w14:textId="77777777" w:rsidTr="00296560">
        <w:tc>
          <w:tcPr>
            <w:tcW w:w="2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AB652A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12</w:t>
            </w:r>
          </w:p>
        </w:tc>
        <w:tc>
          <w:tcPr>
            <w:tcW w:w="21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54E815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Other expenses</w:t>
            </w:r>
          </w:p>
        </w:tc>
        <w:tc>
          <w:tcPr>
            <w:tcW w:w="11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82FB6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29,706,159,163</w:t>
            </w:r>
          </w:p>
        </w:tc>
        <w:tc>
          <w:tcPr>
            <w:tcW w:w="1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2B6144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15,552,868,543</w:t>
            </w:r>
          </w:p>
        </w:tc>
      </w:tr>
      <w:tr w:rsidR="005960EB" w:rsidRPr="00CD7CDC" w14:paraId="59F3E09D" w14:textId="77777777" w:rsidTr="00296560">
        <w:tc>
          <w:tcPr>
            <w:tcW w:w="2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27F08B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13</w:t>
            </w:r>
          </w:p>
        </w:tc>
        <w:tc>
          <w:tcPr>
            <w:tcW w:w="21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43A995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Other profits</w:t>
            </w:r>
          </w:p>
        </w:tc>
        <w:tc>
          <w:tcPr>
            <w:tcW w:w="11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CDB5F5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-28,595,992,755</w:t>
            </w:r>
          </w:p>
        </w:tc>
        <w:tc>
          <w:tcPr>
            <w:tcW w:w="1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CA74EA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-14,886,883,854</w:t>
            </w:r>
          </w:p>
        </w:tc>
      </w:tr>
      <w:tr w:rsidR="005960EB" w:rsidRPr="00CD7CDC" w14:paraId="113BCEA1" w14:textId="77777777" w:rsidTr="00296560">
        <w:tc>
          <w:tcPr>
            <w:tcW w:w="2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FCDC4B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14</w:t>
            </w:r>
          </w:p>
        </w:tc>
        <w:tc>
          <w:tcPr>
            <w:tcW w:w="21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9C33B7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Total profit before tax</w:t>
            </w:r>
          </w:p>
        </w:tc>
        <w:tc>
          <w:tcPr>
            <w:tcW w:w="11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78C0BB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-101,865,112,403</w:t>
            </w:r>
          </w:p>
        </w:tc>
        <w:tc>
          <w:tcPr>
            <w:tcW w:w="1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86AA2F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-34,367,373,664</w:t>
            </w:r>
          </w:p>
        </w:tc>
      </w:tr>
      <w:tr w:rsidR="005960EB" w:rsidRPr="00CD7CDC" w14:paraId="60EBD80D" w14:textId="77777777" w:rsidTr="00296560">
        <w:tc>
          <w:tcPr>
            <w:tcW w:w="2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72AC23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15</w:t>
            </w:r>
          </w:p>
        </w:tc>
        <w:tc>
          <w:tcPr>
            <w:tcW w:w="21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4296A7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Current corporate income tax expense</w:t>
            </w:r>
          </w:p>
        </w:tc>
        <w:tc>
          <w:tcPr>
            <w:tcW w:w="11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9A59A3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735,641,156</w:t>
            </w:r>
          </w:p>
        </w:tc>
        <w:tc>
          <w:tcPr>
            <w:tcW w:w="1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6D9B4E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192,310,342</w:t>
            </w:r>
          </w:p>
        </w:tc>
      </w:tr>
      <w:tr w:rsidR="005960EB" w:rsidRPr="00CD7CDC" w14:paraId="16C93B13" w14:textId="77777777" w:rsidTr="00296560">
        <w:tc>
          <w:tcPr>
            <w:tcW w:w="2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CC46F5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16</w:t>
            </w:r>
          </w:p>
        </w:tc>
        <w:tc>
          <w:tcPr>
            <w:tcW w:w="21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CB15DA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Profit after tax</w:t>
            </w:r>
          </w:p>
        </w:tc>
        <w:tc>
          <w:tcPr>
            <w:tcW w:w="11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11EE6F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-102,600,753,559</w:t>
            </w:r>
          </w:p>
        </w:tc>
        <w:tc>
          <w:tcPr>
            <w:tcW w:w="1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F518E8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-34,559,684,006</w:t>
            </w:r>
          </w:p>
        </w:tc>
      </w:tr>
      <w:tr w:rsidR="005960EB" w:rsidRPr="00CD7CDC" w14:paraId="20DD1A7B" w14:textId="77777777" w:rsidTr="00296560">
        <w:tc>
          <w:tcPr>
            <w:tcW w:w="2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EC039F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17</w:t>
            </w:r>
          </w:p>
        </w:tc>
        <w:tc>
          <w:tcPr>
            <w:tcW w:w="21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53BBAF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Basic earnings per share</w:t>
            </w:r>
          </w:p>
        </w:tc>
        <w:tc>
          <w:tcPr>
            <w:tcW w:w="11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540901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-12,364</w:t>
            </w:r>
          </w:p>
        </w:tc>
        <w:tc>
          <w:tcPr>
            <w:tcW w:w="1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EA62CD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-4,165</w:t>
            </w:r>
          </w:p>
        </w:tc>
      </w:tr>
    </w:tbl>
    <w:p w14:paraId="5D4DA983" w14:textId="77777777" w:rsidR="005960EB" w:rsidRPr="00CD7CDC" w:rsidRDefault="00252851" w:rsidP="00CD7CD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7CDC">
        <w:rPr>
          <w:rFonts w:ascii="Arial" w:hAnsi="Arial" w:cs="Arial"/>
          <w:color w:val="010000"/>
          <w:sz w:val="20"/>
          <w:szCs w:val="20"/>
        </w:rPr>
        <w:t>Article 5: Approve the profit distribution plan in 2023 as follows:</w:t>
      </w:r>
    </w:p>
    <w:p w14:paraId="076CF5B6" w14:textId="77777777" w:rsidR="005960EB" w:rsidRPr="00CD7CDC" w:rsidRDefault="00252851" w:rsidP="00CD7C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8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7CDC">
        <w:rPr>
          <w:rFonts w:ascii="Arial" w:hAnsi="Arial" w:cs="Arial"/>
          <w:color w:val="010000"/>
          <w:sz w:val="20"/>
          <w:szCs w:val="20"/>
        </w:rPr>
        <w:t>According to the Audited Financial Statements as of December 31, 2023: Accumulated undistributed profit after tax: VND-137,295,992,075.</w:t>
      </w:r>
    </w:p>
    <w:p w14:paraId="7A1B08E7" w14:textId="7136FCAF" w:rsidR="005960EB" w:rsidRPr="00CD7CDC" w:rsidRDefault="00252851" w:rsidP="00CD7C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7CDC">
        <w:rPr>
          <w:rFonts w:ascii="Arial" w:hAnsi="Arial" w:cs="Arial"/>
          <w:color w:val="010000"/>
          <w:sz w:val="20"/>
          <w:szCs w:val="20"/>
        </w:rPr>
        <w:t xml:space="preserve">Because the profit after tax in 2023 was negative (loss), the Company </w:t>
      </w:r>
      <w:r w:rsidR="00E03E4F" w:rsidRPr="00CD7CDC">
        <w:rPr>
          <w:rFonts w:ascii="Arial" w:hAnsi="Arial" w:cs="Arial"/>
          <w:color w:val="010000"/>
          <w:sz w:val="20"/>
          <w:szCs w:val="20"/>
        </w:rPr>
        <w:t>would</w:t>
      </w:r>
      <w:r w:rsidRPr="00CD7CDC">
        <w:rPr>
          <w:rFonts w:ascii="Arial" w:hAnsi="Arial" w:cs="Arial"/>
          <w:color w:val="010000"/>
          <w:sz w:val="20"/>
          <w:szCs w:val="20"/>
        </w:rPr>
        <w:t xml:space="preserve"> not distribute profits.</w:t>
      </w:r>
    </w:p>
    <w:p w14:paraId="7A317230" w14:textId="49188C0F" w:rsidR="005960EB" w:rsidRPr="00CD7CDC" w:rsidRDefault="00252851" w:rsidP="00CD7CD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7CDC">
        <w:rPr>
          <w:rFonts w:ascii="Arial" w:hAnsi="Arial" w:cs="Arial"/>
          <w:color w:val="010000"/>
          <w:sz w:val="20"/>
          <w:szCs w:val="20"/>
        </w:rPr>
        <w:t xml:space="preserve">Article 6: Approve the </w:t>
      </w:r>
      <w:r w:rsidR="00E03E4F" w:rsidRPr="00CD7CDC">
        <w:rPr>
          <w:rFonts w:ascii="Arial" w:hAnsi="Arial" w:cs="Arial"/>
          <w:color w:val="010000"/>
          <w:sz w:val="20"/>
          <w:szCs w:val="20"/>
        </w:rPr>
        <w:t>P</w:t>
      </w:r>
      <w:r w:rsidRPr="00CD7CDC">
        <w:rPr>
          <w:rFonts w:ascii="Arial" w:hAnsi="Arial" w:cs="Arial"/>
          <w:color w:val="010000"/>
          <w:sz w:val="20"/>
          <w:szCs w:val="20"/>
        </w:rPr>
        <w:t>roposal on selecting an audit company for the Financial Statements 2024 of the Company.</w:t>
      </w:r>
    </w:p>
    <w:p w14:paraId="55F68768" w14:textId="260E680F" w:rsidR="005960EB" w:rsidRPr="00CD7CDC" w:rsidRDefault="00252851" w:rsidP="00CD7CD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7CDC">
        <w:rPr>
          <w:rFonts w:ascii="Arial" w:hAnsi="Arial" w:cs="Arial"/>
          <w:color w:val="010000"/>
          <w:sz w:val="20"/>
          <w:szCs w:val="20"/>
        </w:rPr>
        <w:t>Article 7: Approve the settlement of remuneration and salary fund for members of the Board of Directors, the Supervisory Board</w:t>
      </w:r>
      <w:r w:rsidR="00E03E4F" w:rsidRPr="00CD7CDC">
        <w:rPr>
          <w:rFonts w:ascii="Arial" w:hAnsi="Arial" w:cs="Arial"/>
          <w:color w:val="010000"/>
          <w:sz w:val="20"/>
          <w:szCs w:val="20"/>
        </w:rPr>
        <w:t>, and executive managers</w:t>
      </w:r>
      <w:r w:rsidRPr="00CD7CDC">
        <w:rPr>
          <w:rFonts w:ascii="Arial" w:hAnsi="Arial" w:cs="Arial"/>
          <w:color w:val="010000"/>
          <w:sz w:val="20"/>
          <w:szCs w:val="20"/>
        </w:rPr>
        <w:t xml:space="preserve"> of the Company in 2023 and the payment plan for 2024 as follows:</w:t>
      </w:r>
    </w:p>
    <w:p w14:paraId="6DB5973E" w14:textId="16DEE7AA" w:rsidR="005960EB" w:rsidRPr="00CD7CDC" w:rsidRDefault="00252851" w:rsidP="00CD7CDC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7CDC">
        <w:rPr>
          <w:rFonts w:ascii="Arial" w:hAnsi="Arial" w:cs="Arial"/>
          <w:color w:val="010000"/>
          <w:sz w:val="20"/>
          <w:szCs w:val="20"/>
        </w:rPr>
        <w:t xml:space="preserve">Approve the settlement of remuneration and salary fund for the Board of Directors, the Supervisory Board, </w:t>
      </w:r>
      <w:r w:rsidR="00E03E4F" w:rsidRPr="00CD7CDC">
        <w:rPr>
          <w:rFonts w:ascii="Arial" w:hAnsi="Arial" w:cs="Arial"/>
          <w:color w:val="010000"/>
          <w:sz w:val="20"/>
          <w:szCs w:val="20"/>
        </w:rPr>
        <w:t>and executive managers</w:t>
      </w:r>
      <w:r w:rsidRPr="00CD7CDC">
        <w:rPr>
          <w:rFonts w:ascii="Arial" w:hAnsi="Arial" w:cs="Arial"/>
          <w:color w:val="010000"/>
          <w:sz w:val="20"/>
          <w:szCs w:val="20"/>
        </w:rPr>
        <w:t xml:space="preserve"> of the Company in 2023: VND1</w:t>
      </w:r>
      <w:proofErr w:type="gramStart"/>
      <w:r w:rsidRPr="00CD7CDC">
        <w:rPr>
          <w:rFonts w:ascii="Arial" w:hAnsi="Arial" w:cs="Arial"/>
          <w:color w:val="010000"/>
          <w:sz w:val="20"/>
          <w:szCs w:val="20"/>
        </w:rPr>
        <w:t>,581,666,000</w:t>
      </w:r>
      <w:proofErr w:type="gramEnd"/>
      <w:r w:rsidRPr="00CD7CDC">
        <w:rPr>
          <w:rFonts w:ascii="Arial" w:hAnsi="Arial" w:cs="Arial"/>
          <w:color w:val="010000"/>
          <w:sz w:val="20"/>
          <w:szCs w:val="20"/>
        </w:rPr>
        <w:t>. In which:</w:t>
      </w:r>
    </w:p>
    <w:p w14:paraId="6A780607" w14:textId="44FEC320" w:rsidR="005960EB" w:rsidRPr="00CD7CDC" w:rsidRDefault="00252851" w:rsidP="00CD7C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7CDC">
        <w:rPr>
          <w:rFonts w:ascii="Arial" w:hAnsi="Arial" w:cs="Arial"/>
          <w:color w:val="010000"/>
          <w:sz w:val="20"/>
          <w:szCs w:val="20"/>
        </w:rPr>
        <w:t xml:space="preserve">Total salary fund, </w:t>
      </w:r>
      <w:r w:rsidR="002A2BE7" w:rsidRPr="00CD7CDC">
        <w:rPr>
          <w:rFonts w:ascii="Arial" w:hAnsi="Arial" w:cs="Arial"/>
          <w:color w:val="010000"/>
          <w:sz w:val="20"/>
          <w:szCs w:val="20"/>
        </w:rPr>
        <w:t xml:space="preserve">and </w:t>
      </w:r>
      <w:r w:rsidRPr="00CD7CDC">
        <w:rPr>
          <w:rFonts w:ascii="Arial" w:hAnsi="Arial" w:cs="Arial"/>
          <w:color w:val="010000"/>
          <w:sz w:val="20"/>
          <w:szCs w:val="20"/>
        </w:rPr>
        <w:t xml:space="preserve">remuneration for the Board of Directors and the Supervisory Board: </w:t>
      </w:r>
      <w:r w:rsidRPr="00CD7CDC">
        <w:rPr>
          <w:rFonts w:ascii="Arial" w:hAnsi="Arial" w:cs="Arial"/>
          <w:color w:val="010000"/>
          <w:sz w:val="20"/>
          <w:szCs w:val="20"/>
        </w:rPr>
        <w:lastRenderedPageBreak/>
        <w:t>VND507</w:t>
      </w:r>
      <w:proofErr w:type="gramStart"/>
      <w:r w:rsidRPr="00CD7CDC">
        <w:rPr>
          <w:rFonts w:ascii="Arial" w:hAnsi="Arial" w:cs="Arial"/>
          <w:color w:val="010000"/>
          <w:sz w:val="20"/>
          <w:szCs w:val="20"/>
        </w:rPr>
        <w:t>,845,400</w:t>
      </w:r>
      <w:proofErr w:type="gramEnd"/>
      <w:r w:rsidRPr="00CD7CDC">
        <w:rPr>
          <w:rFonts w:ascii="Arial" w:hAnsi="Arial" w:cs="Arial"/>
          <w:color w:val="010000"/>
          <w:sz w:val="20"/>
          <w:szCs w:val="20"/>
        </w:rPr>
        <w:t>.</w:t>
      </w:r>
    </w:p>
    <w:p w14:paraId="198C38F3" w14:textId="77777777" w:rsidR="005960EB" w:rsidRPr="00CD7CDC" w:rsidRDefault="00252851" w:rsidP="00CD7C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88"/>
          <w:tab w:val="left" w:pos="72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7CDC">
        <w:rPr>
          <w:rFonts w:ascii="Arial" w:hAnsi="Arial" w:cs="Arial"/>
          <w:color w:val="010000"/>
          <w:sz w:val="20"/>
          <w:szCs w:val="20"/>
        </w:rPr>
        <w:t>Total salary fund of the General Manager and other managers: VND1</w:t>
      </w:r>
      <w:proofErr w:type="gramStart"/>
      <w:r w:rsidRPr="00CD7CDC">
        <w:rPr>
          <w:rFonts w:ascii="Arial" w:hAnsi="Arial" w:cs="Arial"/>
          <w:color w:val="010000"/>
          <w:sz w:val="20"/>
          <w:szCs w:val="20"/>
        </w:rPr>
        <w:t>,073,820,600</w:t>
      </w:r>
      <w:proofErr w:type="gramEnd"/>
      <w:r w:rsidRPr="00CD7CDC">
        <w:rPr>
          <w:rFonts w:ascii="Arial" w:hAnsi="Arial" w:cs="Arial"/>
          <w:color w:val="010000"/>
          <w:sz w:val="20"/>
          <w:szCs w:val="20"/>
        </w:rPr>
        <w:t>.</w:t>
      </w:r>
    </w:p>
    <w:p w14:paraId="3371862A" w14:textId="4BB94D49" w:rsidR="005960EB" w:rsidRPr="00CD7CDC" w:rsidRDefault="00252851" w:rsidP="00CD7CDC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7CDC">
        <w:rPr>
          <w:rFonts w:ascii="Arial" w:hAnsi="Arial" w:cs="Arial"/>
          <w:color w:val="010000"/>
          <w:sz w:val="20"/>
          <w:szCs w:val="20"/>
        </w:rPr>
        <w:t xml:space="preserve">Salary and </w:t>
      </w:r>
      <w:r w:rsidR="002A2BE7" w:rsidRPr="00CD7CDC">
        <w:rPr>
          <w:rFonts w:ascii="Arial" w:hAnsi="Arial" w:cs="Arial"/>
          <w:color w:val="010000"/>
          <w:sz w:val="20"/>
          <w:szCs w:val="20"/>
        </w:rPr>
        <w:t>Remuneration Plan</w:t>
      </w:r>
      <w:r w:rsidRPr="00CD7CDC">
        <w:rPr>
          <w:rFonts w:ascii="Arial" w:hAnsi="Arial" w:cs="Arial"/>
          <w:color w:val="010000"/>
          <w:sz w:val="20"/>
          <w:szCs w:val="20"/>
        </w:rPr>
        <w:t xml:space="preserve"> for 2024:</w:t>
      </w:r>
    </w:p>
    <w:p w14:paraId="2534C277" w14:textId="2F87784D" w:rsidR="005960EB" w:rsidRPr="00CD7CDC" w:rsidRDefault="002A2BE7" w:rsidP="00CD7C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7CDC">
        <w:rPr>
          <w:rFonts w:ascii="Arial" w:hAnsi="Arial" w:cs="Arial"/>
          <w:color w:val="010000"/>
          <w:sz w:val="20"/>
          <w:szCs w:val="20"/>
        </w:rPr>
        <w:t>The salary</w:t>
      </w:r>
      <w:r w:rsidR="00252851" w:rsidRPr="00CD7CDC">
        <w:rPr>
          <w:rFonts w:ascii="Arial" w:hAnsi="Arial" w:cs="Arial"/>
          <w:color w:val="010000"/>
          <w:sz w:val="20"/>
          <w:szCs w:val="20"/>
        </w:rPr>
        <w:t xml:space="preserve"> of the General Manager and other managers are based on the production and business results.</w:t>
      </w:r>
    </w:p>
    <w:p w14:paraId="74151476" w14:textId="77777777" w:rsidR="005960EB" w:rsidRPr="00CD7CDC" w:rsidRDefault="00252851" w:rsidP="00CD7C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7CDC">
        <w:rPr>
          <w:rFonts w:ascii="Arial" w:hAnsi="Arial" w:cs="Arial"/>
          <w:color w:val="010000"/>
          <w:sz w:val="20"/>
          <w:szCs w:val="20"/>
        </w:rPr>
        <w:t>The salary and remuneration of the Board of Directors and the Supervisory Board in 2024:</w:t>
      </w:r>
    </w:p>
    <w:tbl>
      <w:tblPr>
        <w:tblStyle w:val="a2"/>
        <w:tblW w:w="5000" w:type="pct"/>
        <w:tblLook w:val="0000" w:firstRow="0" w:lastRow="0" w:firstColumn="0" w:lastColumn="0" w:noHBand="0" w:noVBand="0"/>
      </w:tblPr>
      <w:tblGrid>
        <w:gridCol w:w="779"/>
        <w:gridCol w:w="3304"/>
        <w:gridCol w:w="979"/>
        <w:gridCol w:w="1928"/>
        <w:gridCol w:w="2027"/>
      </w:tblGrid>
      <w:tr w:rsidR="005960EB" w:rsidRPr="00CD7CDC" w14:paraId="18CAA39A" w14:textId="77777777" w:rsidTr="00296560">
        <w:tc>
          <w:tcPr>
            <w:tcW w:w="43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BEECC6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183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8E5627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Contents</w:t>
            </w:r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8BD110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Number of persons</w:t>
            </w:r>
          </w:p>
        </w:tc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E023D0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Plan 2024</w:t>
            </w:r>
          </w:p>
        </w:tc>
      </w:tr>
      <w:tr w:rsidR="005960EB" w:rsidRPr="00CD7CDC" w14:paraId="10A81513" w14:textId="77777777" w:rsidTr="00296560">
        <w:tc>
          <w:tcPr>
            <w:tcW w:w="43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F317E6" w14:textId="77777777" w:rsidR="005960EB" w:rsidRPr="00CD7CDC" w:rsidRDefault="005960EB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3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E89AEF" w14:textId="77777777" w:rsidR="005960EB" w:rsidRPr="00CD7CDC" w:rsidRDefault="005960EB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8CAE80" w14:textId="77777777" w:rsidR="005960EB" w:rsidRPr="00CD7CDC" w:rsidRDefault="005960EB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0F18BA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Calculated for 1 year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346233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Total</w:t>
            </w:r>
          </w:p>
        </w:tc>
      </w:tr>
      <w:tr w:rsidR="005960EB" w:rsidRPr="00CD7CDC" w14:paraId="494EC2A1" w14:textId="77777777" w:rsidTr="00296560">
        <w:tc>
          <w:tcPr>
            <w:tcW w:w="4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3D2583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I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D4E17E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The Board of Directors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DB5C83" w14:textId="77777777" w:rsidR="005960EB" w:rsidRPr="00CD7CDC" w:rsidRDefault="005960EB" w:rsidP="00CD7CDC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790134" w14:textId="77777777" w:rsidR="005960EB" w:rsidRPr="00CD7CDC" w:rsidRDefault="005960EB" w:rsidP="00CD7CDC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300C25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360,000,000</w:t>
            </w:r>
          </w:p>
        </w:tc>
      </w:tr>
      <w:tr w:rsidR="005960EB" w:rsidRPr="00CD7CDC" w14:paraId="46B83B42" w14:textId="77777777" w:rsidTr="00296560">
        <w:tc>
          <w:tcPr>
            <w:tcW w:w="4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8D767F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07E86F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Salary of the Chair of the Board of Directors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6CE5BB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B616FE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300,000,000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9CE2DE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300,000,000</w:t>
            </w:r>
          </w:p>
        </w:tc>
      </w:tr>
      <w:tr w:rsidR="005960EB" w:rsidRPr="00CD7CDC" w14:paraId="00A6E23F" w14:textId="77777777" w:rsidTr="00296560">
        <w:tc>
          <w:tcPr>
            <w:tcW w:w="4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C6404D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9D7DF9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Remuneration of members of the Board of Directors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F6958C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D3D866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24,000,000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21B844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48,000,000</w:t>
            </w:r>
          </w:p>
        </w:tc>
      </w:tr>
      <w:tr w:rsidR="005960EB" w:rsidRPr="00CD7CDC" w14:paraId="18579E44" w14:textId="77777777" w:rsidTr="00296560">
        <w:tc>
          <w:tcPr>
            <w:tcW w:w="4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4240B0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B86374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Allowance of the Secretariat of the Board of Directors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CC0B01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CF0DDA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12,000,000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533651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12,000,000</w:t>
            </w:r>
          </w:p>
        </w:tc>
      </w:tr>
      <w:tr w:rsidR="005960EB" w:rsidRPr="00CD7CDC" w14:paraId="5366C844" w14:textId="77777777" w:rsidTr="00296560">
        <w:tc>
          <w:tcPr>
            <w:tcW w:w="4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5F4C33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II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FB34E5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The Supervisory Board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28EC1D" w14:textId="77777777" w:rsidR="005960EB" w:rsidRPr="00CD7CDC" w:rsidRDefault="005960EB" w:rsidP="00CD7CDC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F6F3D8" w14:textId="77777777" w:rsidR="005960EB" w:rsidRPr="00CD7CDC" w:rsidRDefault="005960EB" w:rsidP="00CD7CDC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F5811B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144,000,000</w:t>
            </w:r>
          </w:p>
        </w:tc>
      </w:tr>
      <w:tr w:rsidR="005960EB" w:rsidRPr="00CD7CDC" w14:paraId="349E7FCE" w14:textId="77777777" w:rsidTr="00296560">
        <w:tc>
          <w:tcPr>
            <w:tcW w:w="4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1DC247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B2F502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Salary of the Chief of the Supervisory Board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6E380C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691AF9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120,000,000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3C8A9D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120,000,000</w:t>
            </w:r>
          </w:p>
        </w:tc>
      </w:tr>
      <w:tr w:rsidR="005960EB" w:rsidRPr="00CD7CDC" w14:paraId="61B109C9" w14:textId="77777777" w:rsidTr="00296560">
        <w:tc>
          <w:tcPr>
            <w:tcW w:w="4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99C259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C1B93C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Remuneration for members of the Supervisory Board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EBF1AA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A2C972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12,000,000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16E737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24,000,000</w:t>
            </w:r>
          </w:p>
        </w:tc>
      </w:tr>
      <w:tr w:rsidR="005960EB" w:rsidRPr="00CD7CDC" w14:paraId="5632F796" w14:textId="77777777" w:rsidTr="00296560">
        <w:tc>
          <w:tcPr>
            <w:tcW w:w="2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D157EF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Total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274596" w14:textId="77777777" w:rsidR="005960EB" w:rsidRPr="00CD7CDC" w:rsidRDefault="005960EB" w:rsidP="00CD7CDC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A57C8F" w14:textId="77777777" w:rsidR="005960EB" w:rsidRPr="00CD7CDC" w:rsidRDefault="005960EB" w:rsidP="00CD7CDC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A85788" w14:textId="77777777" w:rsidR="005960EB" w:rsidRPr="00CD7CDC" w:rsidRDefault="00252851" w:rsidP="00CD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7CDC">
              <w:rPr>
                <w:rFonts w:ascii="Arial" w:hAnsi="Arial" w:cs="Arial"/>
                <w:color w:val="010000"/>
                <w:sz w:val="20"/>
                <w:szCs w:val="20"/>
              </w:rPr>
              <w:t>504,000,000</w:t>
            </w:r>
          </w:p>
        </w:tc>
      </w:tr>
    </w:tbl>
    <w:p w14:paraId="7C512701" w14:textId="43215B75" w:rsidR="005960EB" w:rsidRPr="00CD7CDC" w:rsidRDefault="00252851" w:rsidP="00CD7CD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7CDC">
        <w:rPr>
          <w:rFonts w:ascii="Arial" w:hAnsi="Arial" w:cs="Arial"/>
          <w:color w:val="010000"/>
          <w:sz w:val="20"/>
          <w:szCs w:val="20"/>
        </w:rPr>
        <w:t xml:space="preserve">Article 8: Approve the dismissal of members of the Board and Directors and the Supervisory Board for </w:t>
      </w:r>
      <w:r w:rsidR="00E03E4F" w:rsidRPr="00CD7CDC">
        <w:rPr>
          <w:rFonts w:ascii="Arial" w:hAnsi="Arial" w:cs="Arial"/>
          <w:color w:val="010000"/>
          <w:sz w:val="20"/>
          <w:szCs w:val="20"/>
        </w:rPr>
        <w:t xml:space="preserve">the </w:t>
      </w:r>
      <w:r w:rsidRPr="00CD7CDC">
        <w:rPr>
          <w:rFonts w:ascii="Arial" w:hAnsi="Arial" w:cs="Arial"/>
          <w:color w:val="010000"/>
          <w:sz w:val="20"/>
          <w:szCs w:val="20"/>
        </w:rPr>
        <w:t>term IV (2019-2024)</w:t>
      </w:r>
    </w:p>
    <w:p w14:paraId="505258AF" w14:textId="0B51AB18" w:rsidR="005960EB" w:rsidRPr="00CD7CDC" w:rsidRDefault="00252851" w:rsidP="00CD7CD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7CDC">
        <w:rPr>
          <w:rFonts w:ascii="Arial" w:hAnsi="Arial" w:cs="Arial"/>
          <w:color w:val="010000"/>
          <w:sz w:val="20"/>
          <w:szCs w:val="20"/>
        </w:rPr>
        <w:t xml:space="preserve">Article 9: Approve the contents of Cooperation in </w:t>
      </w:r>
      <w:r w:rsidR="00CD7CDC" w:rsidRPr="00CD7CDC">
        <w:rPr>
          <w:rFonts w:ascii="Arial" w:hAnsi="Arial" w:cs="Arial"/>
          <w:color w:val="010000"/>
          <w:sz w:val="20"/>
          <w:szCs w:val="20"/>
        </w:rPr>
        <w:t>Buying</w:t>
      </w:r>
      <w:r w:rsidRPr="00CD7CDC">
        <w:rPr>
          <w:rFonts w:ascii="Arial" w:hAnsi="Arial" w:cs="Arial"/>
          <w:color w:val="010000"/>
          <w:sz w:val="20"/>
          <w:szCs w:val="20"/>
        </w:rPr>
        <w:t xml:space="preserve"> and handling bank debts with Vietnam Debt and Asset Trading Corporation</w:t>
      </w:r>
      <w:r w:rsidR="00E03E4F" w:rsidRPr="00CD7CDC">
        <w:rPr>
          <w:rFonts w:ascii="Arial" w:hAnsi="Arial" w:cs="Arial"/>
          <w:color w:val="010000"/>
          <w:sz w:val="20"/>
          <w:szCs w:val="20"/>
        </w:rPr>
        <w:t>.</w:t>
      </w:r>
    </w:p>
    <w:p w14:paraId="02210D37" w14:textId="15687D82" w:rsidR="005960EB" w:rsidRPr="00CD7CDC" w:rsidRDefault="00252851" w:rsidP="00CD7CD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7CDC">
        <w:rPr>
          <w:rFonts w:ascii="Arial" w:hAnsi="Arial" w:cs="Arial"/>
          <w:color w:val="010000"/>
          <w:sz w:val="20"/>
          <w:szCs w:val="20"/>
        </w:rPr>
        <w:t xml:space="preserve">Article 10: Approve the contents of adjusting the number of members of the Board of Directors for the </w:t>
      </w:r>
      <w:r w:rsidR="00E03E4F" w:rsidRPr="00CD7CDC">
        <w:rPr>
          <w:rFonts w:ascii="Arial" w:hAnsi="Arial" w:cs="Arial"/>
          <w:color w:val="010000"/>
          <w:sz w:val="20"/>
          <w:szCs w:val="20"/>
        </w:rPr>
        <w:t xml:space="preserve">term </w:t>
      </w:r>
      <w:r w:rsidRPr="00CD7CDC">
        <w:rPr>
          <w:rFonts w:ascii="Arial" w:hAnsi="Arial" w:cs="Arial"/>
          <w:color w:val="010000"/>
          <w:sz w:val="20"/>
          <w:szCs w:val="20"/>
        </w:rPr>
        <w:t>2024-2029 and amending the election regulations</w:t>
      </w:r>
      <w:r w:rsidR="00E03E4F" w:rsidRPr="00CD7CDC">
        <w:rPr>
          <w:rFonts w:ascii="Arial" w:hAnsi="Arial" w:cs="Arial"/>
          <w:color w:val="010000"/>
          <w:sz w:val="20"/>
          <w:szCs w:val="20"/>
        </w:rPr>
        <w:t>.</w:t>
      </w:r>
    </w:p>
    <w:p w14:paraId="4904B013" w14:textId="273A305D" w:rsidR="005960EB" w:rsidRPr="00CD7CDC" w:rsidRDefault="00252851" w:rsidP="00CD7CD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7CDC">
        <w:rPr>
          <w:rFonts w:ascii="Arial" w:hAnsi="Arial" w:cs="Arial"/>
          <w:color w:val="010000"/>
          <w:sz w:val="20"/>
          <w:szCs w:val="20"/>
        </w:rPr>
        <w:t xml:space="preserve">Article 11: Approve the results of the election of members of the Board of Directors, </w:t>
      </w:r>
      <w:r w:rsidR="002A2BE7" w:rsidRPr="00CD7CDC">
        <w:rPr>
          <w:rFonts w:ascii="Arial" w:hAnsi="Arial" w:cs="Arial"/>
          <w:color w:val="010000"/>
          <w:sz w:val="20"/>
          <w:szCs w:val="20"/>
        </w:rPr>
        <w:t xml:space="preserve">and </w:t>
      </w:r>
      <w:r w:rsidRPr="00CD7CDC">
        <w:rPr>
          <w:rFonts w:ascii="Arial" w:hAnsi="Arial" w:cs="Arial"/>
          <w:color w:val="010000"/>
          <w:sz w:val="20"/>
          <w:szCs w:val="20"/>
        </w:rPr>
        <w:t xml:space="preserve">the Supervisory Board for the </w:t>
      </w:r>
      <w:r w:rsidR="00E03E4F" w:rsidRPr="00CD7CDC">
        <w:rPr>
          <w:rFonts w:ascii="Arial" w:hAnsi="Arial" w:cs="Arial"/>
          <w:color w:val="010000"/>
          <w:sz w:val="20"/>
          <w:szCs w:val="20"/>
        </w:rPr>
        <w:t xml:space="preserve">term </w:t>
      </w:r>
      <w:r w:rsidRPr="00CD7CDC">
        <w:rPr>
          <w:rFonts w:ascii="Arial" w:hAnsi="Arial" w:cs="Arial"/>
          <w:color w:val="010000"/>
          <w:sz w:val="20"/>
          <w:szCs w:val="20"/>
        </w:rPr>
        <w:t>2024-2029:</w:t>
      </w:r>
    </w:p>
    <w:p w14:paraId="53E3B27A" w14:textId="77777777" w:rsidR="005960EB" w:rsidRPr="00CD7CDC" w:rsidRDefault="00252851" w:rsidP="00CD7C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7CDC">
        <w:rPr>
          <w:rFonts w:ascii="Arial" w:hAnsi="Arial" w:cs="Arial"/>
          <w:color w:val="010000"/>
          <w:sz w:val="20"/>
          <w:szCs w:val="20"/>
        </w:rPr>
        <w:t>Members of the Board of Directors:</w:t>
      </w:r>
    </w:p>
    <w:p w14:paraId="6142E08A" w14:textId="793282AC" w:rsidR="005960EB" w:rsidRPr="00CD7CDC" w:rsidRDefault="00252851" w:rsidP="00CD7C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7CDC">
        <w:rPr>
          <w:rFonts w:ascii="Arial" w:hAnsi="Arial" w:cs="Arial"/>
          <w:color w:val="010000"/>
          <w:sz w:val="20"/>
          <w:szCs w:val="20"/>
        </w:rPr>
        <w:t xml:space="preserve">Mr. Vu </w:t>
      </w:r>
      <w:proofErr w:type="spellStart"/>
      <w:r w:rsidRPr="00CD7CDC">
        <w:rPr>
          <w:rFonts w:ascii="Arial" w:hAnsi="Arial" w:cs="Arial"/>
          <w:color w:val="010000"/>
          <w:sz w:val="20"/>
          <w:szCs w:val="20"/>
        </w:rPr>
        <w:t>Ke</w:t>
      </w:r>
      <w:proofErr w:type="spellEnd"/>
      <w:r w:rsidRPr="00CD7CDC">
        <w:rPr>
          <w:rFonts w:ascii="Arial" w:hAnsi="Arial" w:cs="Arial"/>
          <w:color w:val="010000"/>
          <w:sz w:val="20"/>
          <w:szCs w:val="20"/>
        </w:rPr>
        <w:t xml:space="preserve"> </w:t>
      </w:r>
      <w:proofErr w:type="spellStart"/>
      <w:r w:rsidRPr="00CD7CDC">
        <w:rPr>
          <w:rFonts w:ascii="Arial" w:hAnsi="Arial" w:cs="Arial"/>
          <w:color w:val="010000"/>
          <w:sz w:val="20"/>
          <w:szCs w:val="20"/>
        </w:rPr>
        <w:t>C</w:t>
      </w:r>
      <w:r w:rsidR="00645D43" w:rsidRPr="00CD7CDC">
        <w:rPr>
          <w:rFonts w:ascii="Arial" w:hAnsi="Arial" w:cs="Arial"/>
          <w:color w:val="010000"/>
          <w:sz w:val="20"/>
          <w:szCs w:val="20"/>
        </w:rPr>
        <w:t>h</w:t>
      </w:r>
      <w:r w:rsidRPr="00CD7CDC">
        <w:rPr>
          <w:rFonts w:ascii="Arial" w:hAnsi="Arial" w:cs="Arial"/>
          <w:color w:val="010000"/>
          <w:sz w:val="20"/>
          <w:szCs w:val="20"/>
        </w:rPr>
        <w:t>uong</w:t>
      </w:r>
      <w:proofErr w:type="spellEnd"/>
      <w:r w:rsidRPr="00CD7CDC">
        <w:rPr>
          <w:rFonts w:ascii="Arial" w:hAnsi="Arial" w:cs="Arial"/>
          <w:color w:val="010000"/>
          <w:sz w:val="20"/>
          <w:szCs w:val="20"/>
        </w:rPr>
        <w:t xml:space="preserve"> </w:t>
      </w:r>
    </w:p>
    <w:p w14:paraId="5DACEF63" w14:textId="77777777" w:rsidR="005960EB" w:rsidRPr="00CD7CDC" w:rsidRDefault="00252851" w:rsidP="00CD7C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7CDC">
        <w:rPr>
          <w:rFonts w:ascii="Arial" w:hAnsi="Arial" w:cs="Arial"/>
          <w:color w:val="010000"/>
          <w:sz w:val="20"/>
          <w:szCs w:val="20"/>
        </w:rPr>
        <w:t xml:space="preserve">Mr. Vu </w:t>
      </w:r>
      <w:proofErr w:type="spellStart"/>
      <w:r w:rsidRPr="00CD7CDC">
        <w:rPr>
          <w:rFonts w:ascii="Arial" w:hAnsi="Arial" w:cs="Arial"/>
          <w:color w:val="010000"/>
          <w:sz w:val="20"/>
          <w:szCs w:val="20"/>
        </w:rPr>
        <w:t>Xuan</w:t>
      </w:r>
      <w:proofErr w:type="spellEnd"/>
      <w:r w:rsidRPr="00CD7CDC">
        <w:rPr>
          <w:rFonts w:ascii="Arial" w:hAnsi="Arial" w:cs="Arial"/>
          <w:color w:val="010000"/>
          <w:sz w:val="20"/>
          <w:szCs w:val="20"/>
        </w:rPr>
        <w:t xml:space="preserve"> Dung </w:t>
      </w:r>
    </w:p>
    <w:p w14:paraId="4E68A053" w14:textId="77777777" w:rsidR="005960EB" w:rsidRPr="00CD7CDC" w:rsidRDefault="00252851" w:rsidP="00CD7C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7CDC">
        <w:rPr>
          <w:rFonts w:ascii="Arial" w:hAnsi="Arial" w:cs="Arial"/>
          <w:color w:val="010000"/>
          <w:sz w:val="20"/>
          <w:szCs w:val="20"/>
        </w:rPr>
        <w:lastRenderedPageBreak/>
        <w:t xml:space="preserve">Mr. Bui Ngoc Tien </w:t>
      </w:r>
    </w:p>
    <w:p w14:paraId="1EDB778E" w14:textId="2F838C6F" w:rsidR="005960EB" w:rsidRPr="00CD7CDC" w:rsidRDefault="00252851" w:rsidP="00CD7CD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7CDC">
        <w:rPr>
          <w:rFonts w:ascii="Arial" w:hAnsi="Arial" w:cs="Arial"/>
          <w:color w:val="010000"/>
          <w:sz w:val="20"/>
          <w:szCs w:val="20"/>
        </w:rPr>
        <w:t xml:space="preserve">The Board of Directors met in the first session and elected Mr. Vu </w:t>
      </w:r>
      <w:proofErr w:type="spellStart"/>
      <w:r w:rsidRPr="00CD7CDC">
        <w:rPr>
          <w:rFonts w:ascii="Arial" w:hAnsi="Arial" w:cs="Arial"/>
          <w:color w:val="010000"/>
          <w:sz w:val="20"/>
          <w:szCs w:val="20"/>
        </w:rPr>
        <w:t>Ke</w:t>
      </w:r>
      <w:proofErr w:type="spellEnd"/>
      <w:r w:rsidRPr="00CD7CDC">
        <w:rPr>
          <w:rFonts w:ascii="Arial" w:hAnsi="Arial" w:cs="Arial"/>
          <w:color w:val="010000"/>
          <w:sz w:val="20"/>
          <w:szCs w:val="20"/>
        </w:rPr>
        <w:t xml:space="preserve"> </w:t>
      </w:r>
      <w:proofErr w:type="spellStart"/>
      <w:r w:rsidRPr="00CD7CDC">
        <w:rPr>
          <w:rFonts w:ascii="Arial" w:hAnsi="Arial" w:cs="Arial"/>
          <w:color w:val="010000"/>
          <w:sz w:val="20"/>
          <w:szCs w:val="20"/>
        </w:rPr>
        <w:t>Cuong</w:t>
      </w:r>
      <w:proofErr w:type="spellEnd"/>
      <w:r w:rsidRPr="00CD7CDC">
        <w:rPr>
          <w:rFonts w:ascii="Arial" w:hAnsi="Arial" w:cs="Arial"/>
          <w:color w:val="010000"/>
          <w:sz w:val="20"/>
          <w:szCs w:val="20"/>
        </w:rPr>
        <w:t xml:space="preserve"> to hold the position of the Chair of the Board of Directors for the </w:t>
      </w:r>
      <w:r w:rsidR="00E03E4F" w:rsidRPr="00CD7CDC">
        <w:rPr>
          <w:rFonts w:ascii="Arial" w:hAnsi="Arial" w:cs="Arial"/>
          <w:color w:val="010000"/>
          <w:sz w:val="20"/>
          <w:szCs w:val="20"/>
        </w:rPr>
        <w:t xml:space="preserve">term </w:t>
      </w:r>
      <w:r w:rsidRPr="00CD7CDC">
        <w:rPr>
          <w:rFonts w:ascii="Arial" w:hAnsi="Arial" w:cs="Arial"/>
          <w:color w:val="010000"/>
          <w:sz w:val="20"/>
          <w:szCs w:val="20"/>
        </w:rPr>
        <w:t>2024-2029.</w:t>
      </w:r>
    </w:p>
    <w:p w14:paraId="64864F89" w14:textId="77777777" w:rsidR="005960EB" w:rsidRPr="00CD7CDC" w:rsidRDefault="00252851" w:rsidP="00CD7C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7CDC">
        <w:rPr>
          <w:rFonts w:ascii="Arial" w:hAnsi="Arial" w:cs="Arial"/>
          <w:color w:val="010000"/>
          <w:sz w:val="20"/>
          <w:szCs w:val="20"/>
        </w:rPr>
        <w:t>Members of the Supervisory Board:</w:t>
      </w:r>
    </w:p>
    <w:p w14:paraId="0FA62984" w14:textId="77777777" w:rsidR="005960EB" w:rsidRPr="00CD7CDC" w:rsidRDefault="00252851" w:rsidP="00CD7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7CDC">
        <w:rPr>
          <w:rFonts w:ascii="Arial" w:hAnsi="Arial" w:cs="Arial"/>
          <w:color w:val="010000"/>
          <w:sz w:val="20"/>
          <w:szCs w:val="20"/>
        </w:rPr>
        <w:t xml:space="preserve">Ms. Vu Thi </w:t>
      </w:r>
      <w:proofErr w:type="spellStart"/>
      <w:r w:rsidRPr="00CD7CDC">
        <w:rPr>
          <w:rFonts w:ascii="Arial" w:hAnsi="Arial" w:cs="Arial"/>
          <w:color w:val="010000"/>
          <w:sz w:val="20"/>
          <w:szCs w:val="20"/>
        </w:rPr>
        <w:t>Thuy</w:t>
      </w:r>
      <w:proofErr w:type="spellEnd"/>
      <w:r w:rsidRPr="00CD7CDC">
        <w:rPr>
          <w:rFonts w:ascii="Arial" w:hAnsi="Arial" w:cs="Arial"/>
          <w:color w:val="010000"/>
          <w:sz w:val="20"/>
          <w:szCs w:val="20"/>
        </w:rPr>
        <w:t xml:space="preserve"> Trang </w:t>
      </w:r>
    </w:p>
    <w:p w14:paraId="74937242" w14:textId="77777777" w:rsidR="005960EB" w:rsidRPr="00CD7CDC" w:rsidRDefault="00252851" w:rsidP="00CD7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7CDC">
        <w:rPr>
          <w:rFonts w:ascii="Arial" w:hAnsi="Arial" w:cs="Arial"/>
          <w:color w:val="010000"/>
          <w:sz w:val="20"/>
          <w:szCs w:val="20"/>
        </w:rPr>
        <w:t xml:space="preserve">Mr. Dao </w:t>
      </w:r>
      <w:proofErr w:type="spellStart"/>
      <w:r w:rsidRPr="00CD7CDC">
        <w:rPr>
          <w:rFonts w:ascii="Arial" w:hAnsi="Arial" w:cs="Arial"/>
          <w:color w:val="010000"/>
          <w:sz w:val="20"/>
          <w:szCs w:val="20"/>
        </w:rPr>
        <w:t>Anh</w:t>
      </w:r>
      <w:proofErr w:type="spellEnd"/>
      <w:r w:rsidRPr="00CD7CDC">
        <w:rPr>
          <w:rFonts w:ascii="Arial" w:hAnsi="Arial" w:cs="Arial"/>
          <w:color w:val="010000"/>
          <w:sz w:val="20"/>
          <w:szCs w:val="20"/>
        </w:rPr>
        <w:t xml:space="preserve"> </w:t>
      </w:r>
      <w:proofErr w:type="spellStart"/>
      <w:r w:rsidRPr="00CD7CDC">
        <w:rPr>
          <w:rFonts w:ascii="Arial" w:hAnsi="Arial" w:cs="Arial"/>
          <w:color w:val="010000"/>
          <w:sz w:val="20"/>
          <w:szCs w:val="20"/>
        </w:rPr>
        <w:t>Nghi</w:t>
      </w:r>
      <w:proofErr w:type="spellEnd"/>
      <w:r w:rsidRPr="00CD7CDC">
        <w:rPr>
          <w:rFonts w:ascii="Arial" w:hAnsi="Arial" w:cs="Arial"/>
          <w:color w:val="010000"/>
          <w:sz w:val="20"/>
          <w:szCs w:val="20"/>
        </w:rPr>
        <w:t xml:space="preserve"> </w:t>
      </w:r>
    </w:p>
    <w:p w14:paraId="57934EDA" w14:textId="77777777" w:rsidR="005960EB" w:rsidRPr="00CD7CDC" w:rsidRDefault="00252851" w:rsidP="00CD7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7CDC">
        <w:rPr>
          <w:rFonts w:ascii="Arial" w:hAnsi="Arial" w:cs="Arial"/>
          <w:color w:val="010000"/>
          <w:sz w:val="20"/>
          <w:szCs w:val="20"/>
        </w:rPr>
        <w:t xml:space="preserve">Mr. Nguyen </w:t>
      </w:r>
      <w:proofErr w:type="spellStart"/>
      <w:r w:rsidRPr="00CD7CDC">
        <w:rPr>
          <w:rFonts w:ascii="Arial" w:hAnsi="Arial" w:cs="Arial"/>
          <w:color w:val="010000"/>
          <w:sz w:val="20"/>
          <w:szCs w:val="20"/>
        </w:rPr>
        <w:t>Quang</w:t>
      </w:r>
      <w:proofErr w:type="spellEnd"/>
      <w:r w:rsidRPr="00CD7CDC">
        <w:rPr>
          <w:rFonts w:ascii="Arial" w:hAnsi="Arial" w:cs="Arial"/>
          <w:color w:val="010000"/>
          <w:sz w:val="20"/>
          <w:szCs w:val="20"/>
        </w:rPr>
        <w:t xml:space="preserve"> Thi </w:t>
      </w:r>
    </w:p>
    <w:p w14:paraId="4944EB38" w14:textId="7D34DF0E" w:rsidR="005960EB" w:rsidRPr="00CD7CDC" w:rsidRDefault="00252851" w:rsidP="00CD7CD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7CDC">
        <w:rPr>
          <w:rFonts w:ascii="Arial" w:hAnsi="Arial" w:cs="Arial"/>
          <w:color w:val="010000"/>
          <w:sz w:val="20"/>
          <w:szCs w:val="20"/>
        </w:rPr>
        <w:t xml:space="preserve">The Supervisory Board met in the first session and elected Ms. Vu Thi </w:t>
      </w:r>
      <w:proofErr w:type="spellStart"/>
      <w:r w:rsidRPr="00CD7CDC">
        <w:rPr>
          <w:rFonts w:ascii="Arial" w:hAnsi="Arial" w:cs="Arial"/>
          <w:color w:val="010000"/>
          <w:sz w:val="20"/>
          <w:szCs w:val="20"/>
        </w:rPr>
        <w:t>Thuy</w:t>
      </w:r>
      <w:proofErr w:type="spellEnd"/>
      <w:r w:rsidRPr="00CD7CDC">
        <w:rPr>
          <w:rFonts w:ascii="Arial" w:hAnsi="Arial" w:cs="Arial"/>
          <w:color w:val="010000"/>
          <w:sz w:val="20"/>
          <w:szCs w:val="20"/>
        </w:rPr>
        <w:t xml:space="preserve"> Trang to hold the position of the Chief of the Supervisory Board </w:t>
      </w:r>
      <w:r w:rsidR="002A2BE7" w:rsidRPr="00CD7CDC">
        <w:rPr>
          <w:rFonts w:ascii="Arial" w:hAnsi="Arial" w:cs="Arial"/>
          <w:color w:val="010000"/>
          <w:sz w:val="20"/>
          <w:szCs w:val="20"/>
        </w:rPr>
        <w:t>for</w:t>
      </w:r>
      <w:r w:rsidRPr="00CD7CDC">
        <w:rPr>
          <w:rFonts w:ascii="Arial" w:hAnsi="Arial" w:cs="Arial"/>
          <w:color w:val="010000"/>
          <w:sz w:val="20"/>
          <w:szCs w:val="20"/>
        </w:rPr>
        <w:t xml:space="preserve"> the </w:t>
      </w:r>
      <w:r w:rsidR="00E03E4F" w:rsidRPr="00CD7CDC">
        <w:rPr>
          <w:rFonts w:ascii="Arial" w:hAnsi="Arial" w:cs="Arial"/>
          <w:color w:val="010000"/>
          <w:sz w:val="20"/>
          <w:szCs w:val="20"/>
        </w:rPr>
        <w:t xml:space="preserve">term </w:t>
      </w:r>
      <w:r w:rsidRPr="00CD7CDC">
        <w:rPr>
          <w:rFonts w:ascii="Arial" w:hAnsi="Arial" w:cs="Arial"/>
          <w:color w:val="010000"/>
          <w:sz w:val="20"/>
          <w:szCs w:val="20"/>
        </w:rPr>
        <w:t>2024-2029.</w:t>
      </w:r>
    </w:p>
    <w:p w14:paraId="74009E01" w14:textId="77777777" w:rsidR="005960EB" w:rsidRPr="00CD7CDC" w:rsidRDefault="00252851" w:rsidP="00CD7CD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7CDC">
        <w:rPr>
          <w:rFonts w:ascii="Arial" w:hAnsi="Arial" w:cs="Arial"/>
          <w:color w:val="010000"/>
          <w:sz w:val="20"/>
          <w:szCs w:val="20"/>
        </w:rPr>
        <w:t>Article 12: Terms of enforcement</w:t>
      </w:r>
    </w:p>
    <w:p w14:paraId="56BA8453" w14:textId="2A30DF1B" w:rsidR="005960EB" w:rsidRPr="00CD7CDC" w:rsidRDefault="00252851" w:rsidP="00CD7C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7CDC">
        <w:rPr>
          <w:rFonts w:ascii="Arial" w:hAnsi="Arial" w:cs="Arial"/>
          <w:color w:val="010000"/>
          <w:sz w:val="20"/>
          <w:szCs w:val="20"/>
        </w:rPr>
        <w:t xml:space="preserve">This General Mandate was approved in full text </w:t>
      </w:r>
      <w:r w:rsidR="002A2BE7" w:rsidRPr="00CD7CDC">
        <w:rPr>
          <w:rFonts w:ascii="Arial" w:hAnsi="Arial" w:cs="Arial"/>
          <w:color w:val="010000"/>
          <w:sz w:val="20"/>
          <w:szCs w:val="20"/>
        </w:rPr>
        <w:t>by</w:t>
      </w:r>
      <w:r w:rsidRPr="00CD7CDC">
        <w:rPr>
          <w:rFonts w:ascii="Arial" w:hAnsi="Arial" w:cs="Arial"/>
          <w:color w:val="010000"/>
          <w:sz w:val="20"/>
          <w:szCs w:val="20"/>
        </w:rPr>
        <w:t xml:space="preserve"> the Annual General Meeting of Shareholders 2024 of LILAMA 69-2 Joint Stock Company in the Meeting on June 15, 2024.</w:t>
      </w:r>
    </w:p>
    <w:p w14:paraId="4C7336A6" w14:textId="4338BC28" w:rsidR="005960EB" w:rsidRPr="00CD7CDC" w:rsidRDefault="00252851" w:rsidP="00CD7C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7CDC">
        <w:rPr>
          <w:rFonts w:ascii="Arial" w:hAnsi="Arial" w:cs="Arial"/>
          <w:color w:val="010000"/>
          <w:sz w:val="20"/>
          <w:szCs w:val="20"/>
        </w:rPr>
        <w:t xml:space="preserve">Members of the Board of Directors, the Supervisory Board, the General Manager, and </w:t>
      </w:r>
      <w:r w:rsidR="00645D43" w:rsidRPr="00CD7CDC">
        <w:rPr>
          <w:rFonts w:ascii="Arial" w:hAnsi="Arial" w:cs="Arial"/>
          <w:color w:val="010000"/>
          <w:sz w:val="20"/>
          <w:szCs w:val="20"/>
        </w:rPr>
        <w:t xml:space="preserve">all </w:t>
      </w:r>
      <w:r w:rsidRPr="00CD7CDC">
        <w:rPr>
          <w:rFonts w:ascii="Arial" w:hAnsi="Arial" w:cs="Arial"/>
          <w:color w:val="010000"/>
          <w:sz w:val="20"/>
          <w:szCs w:val="20"/>
        </w:rPr>
        <w:t xml:space="preserve">shareholders of LILAMA 69-2 Joint Stock Company are responsible for implementing this General Mandate and organizing the implementation according to their authorities and functions </w:t>
      </w:r>
      <w:r w:rsidR="00CD7CDC">
        <w:rPr>
          <w:rFonts w:ascii="Arial" w:hAnsi="Arial" w:cs="Arial"/>
          <w:color w:val="010000"/>
          <w:sz w:val="20"/>
          <w:szCs w:val="20"/>
        </w:rPr>
        <w:t>following</w:t>
      </w:r>
      <w:r w:rsidRPr="00CD7CDC">
        <w:rPr>
          <w:rFonts w:ascii="Arial" w:hAnsi="Arial" w:cs="Arial"/>
          <w:color w:val="010000"/>
          <w:sz w:val="20"/>
          <w:szCs w:val="20"/>
        </w:rPr>
        <w:t xml:space="preserve"> the provisions of law and the Charter of LILAMA 69-2 Joint Stock Company.</w:t>
      </w:r>
      <w:bookmarkStart w:id="0" w:name="_GoBack"/>
      <w:bookmarkEnd w:id="0"/>
    </w:p>
    <w:sectPr w:rsidR="005960EB" w:rsidRPr="00CD7CDC" w:rsidSect="00296560">
      <w:pgSz w:w="11907" w:h="16839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F0E33"/>
    <w:multiLevelType w:val="multilevel"/>
    <w:tmpl w:val="DEB2EF40"/>
    <w:lvl w:ilvl="0">
      <w:start w:val="1"/>
      <w:numFmt w:val="upperLetter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22FE9"/>
    <w:multiLevelType w:val="multilevel"/>
    <w:tmpl w:val="74543332"/>
    <w:lvl w:ilvl="0">
      <w:start w:val="1"/>
      <w:numFmt w:val="decimal"/>
      <w:lvlText w:val="7.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23D1481"/>
    <w:multiLevelType w:val="multilevel"/>
    <w:tmpl w:val="913C0EF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ECA01F5"/>
    <w:multiLevelType w:val="multilevel"/>
    <w:tmpl w:val="91841BB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50D40B8"/>
    <w:multiLevelType w:val="multilevel"/>
    <w:tmpl w:val="10FAAE2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D0923C5"/>
    <w:multiLevelType w:val="multilevel"/>
    <w:tmpl w:val="FC700F4E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ABA0A4A"/>
    <w:multiLevelType w:val="multilevel"/>
    <w:tmpl w:val="028295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EB"/>
    <w:rsid w:val="00252851"/>
    <w:rsid w:val="00274480"/>
    <w:rsid w:val="00296560"/>
    <w:rsid w:val="002A2BE7"/>
    <w:rsid w:val="005960EB"/>
    <w:rsid w:val="00645D43"/>
    <w:rsid w:val="00CD7CDC"/>
    <w:rsid w:val="00DE2CD9"/>
    <w:rsid w:val="00E0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A23604"/>
  <w15:docId w15:val="{4DED63E6-6395-4107-BB5E-F3315FFE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Segoe UI" w:eastAsia="Segoe UI" w:hAnsi="Segoe UI" w:cs="Segoe UI"/>
      <w:b/>
      <w:bCs/>
      <w:i w:val="0"/>
      <w:iCs w:val="0"/>
      <w:smallCaps w:val="0"/>
      <w:strike w:val="0"/>
      <w:color w:val="B24F5D"/>
      <w:w w:val="80"/>
      <w:sz w:val="22"/>
      <w:szCs w:val="22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98" w:lineRule="auto"/>
    </w:pPr>
    <w:rPr>
      <w:rFonts w:ascii="Times New Roman" w:eastAsia="Times New Roman" w:hAnsi="Times New Roman" w:cs="Times New Roman"/>
    </w:rPr>
  </w:style>
  <w:style w:type="paragraph" w:customStyle="1" w:styleId="Tiu10">
    <w:name w:val="Tiêu đề #1"/>
    <w:basedOn w:val="Normal"/>
    <w:link w:val="Tiu1"/>
    <w:pPr>
      <w:ind w:left="33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hthchbng0">
    <w:name w:val="Chú thích bảng"/>
    <w:basedOn w:val="Normal"/>
    <w:link w:val="Chthchbng"/>
    <w:pPr>
      <w:spacing w:line="295" w:lineRule="auto"/>
    </w:pPr>
    <w:rPr>
      <w:rFonts w:ascii="Times New Roman" w:eastAsia="Times New Roman" w:hAnsi="Times New Roman" w:cs="Times New Roman"/>
    </w:rPr>
  </w:style>
  <w:style w:type="paragraph" w:customStyle="1" w:styleId="Khc0">
    <w:name w:val="Khác"/>
    <w:basedOn w:val="Normal"/>
    <w:link w:val="Khc"/>
    <w:pPr>
      <w:spacing w:line="298" w:lineRule="auto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pPr>
      <w:spacing w:line="233" w:lineRule="auto"/>
    </w:pPr>
    <w:rPr>
      <w:rFonts w:ascii="Segoe UI" w:eastAsia="Segoe UI" w:hAnsi="Segoe UI" w:cs="Segoe UI"/>
      <w:b/>
      <w:bCs/>
      <w:color w:val="B24F5D"/>
      <w:w w:val="80"/>
      <w:sz w:val="22"/>
      <w:szCs w:val="22"/>
    </w:rPr>
  </w:style>
  <w:style w:type="paragraph" w:customStyle="1" w:styleId="Tiu20">
    <w:name w:val="Tiêu đề #2"/>
    <w:basedOn w:val="Normal"/>
    <w:link w:val="Tiu2"/>
    <w:pPr>
      <w:spacing w:line="324" w:lineRule="auto"/>
      <w:ind w:left="160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i/>
      <w:iCs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YjeXlRsY5hLefdLZ2ofw38Bylg==">CgMxLjA4AHIhMWhXNHkwR2lsaVJELXlJWkdKTEpWaEFFTFVDeDdTT29f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864</Words>
  <Characters>4929</Characters>
  <Application>Microsoft Office Word</Application>
  <DocSecurity>0</DocSecurity>
  <Lines>273</Lines>
  <Paragraphs>241</Paragraphs>
  <ScaleCrop>false</ScaleCrop>
  <Company/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10</cp:revision>
  <dcterms:created xsi:type="dcterms:W3CDTF">2024-06-18T04:25:00Z</dcterms:created>
  <dcterms:modified xsi:type="dcterms:W3CDTF">2024-06-20T08:51:00Z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2615f2156c04f06ca2ab3388b102438d20872ae535826aa46c9e7ecde6d95e74</vt:lpwstr>
  </property>
</Properties>
</file>