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6AE0" w:rsidRPr="00F91BB1" w:rsidRDefault="00722177" w:rsidP="00214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1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91BB1">
        <w:rPr>
          <w:rFonts w:ascii="Arial" w:hAnsi="Arial" w:cs="Arial"/>
          <w:b/>
          <w:color w:val="010000"/>
          <w:sz w:val="20"/>
        </w:rPr>
        <w:t>MQN: Board Resolution</w:t>
      </w:r>
    </w:p>
    <w:p w14:paraId="00000002" w14:textId="412F6C04" w:rsidR="008D6AE0" w:rsidRPr="00F91BB1" w:rsidRDefault="00722177" w:rsidP="00214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 xml:space="preserve">On June 17, 2024, Quang Ngai Urban Environment Joint Stock Company announced Resolution No. 09/NQ-HDQT on granting </w:t>
      </w:r>
      <w:r w:rsidR="00F91BB1" w:rsidRPr="00F91BB1">
        <w:rPr>
          <w:rFonts w:ascii="Arial" w:hAnsi="Arial" w:cs="Arial"/>
          <w:color w:val="010000"/>
          <w:sz w:val="20"/>
        </w:rPr>
        <w:t xml:space="preserve">a </w:t>
      </w:r>
      <w:r w:rsidRPr="00F91BB1">
        <w:rPr>
          <w:rFonts w:ascii="Arial" w:hAnsi="Arial" w:cs="Arial"/>
          <w:color w:val="010000"/>
          <w:sz w:val="20"/>
        </w:rPr>
        <w:t>loan</w:t>
      </w:r>
      <w:r w:rsidR="00F91BB1" w:rsidRPr="00F91BB1">
        <w:rPr>
          <w:rFonts w:ascii="Arial" w:hAnsi="Arial" w:cs="Arial"/>
          <w:color w:val="010000"/>
          <w:sz w:val="20"/>
        </w:rPr>
        <w:t xml:space="preserve"> extension</w:t>
      </w:r>
      <w:r w:rsidRPr="00F91BB1">
        <w:rPr>
          <w:rFonts w:ascii="Arial" w:hAnsi="Arial" w:cs="Arial"/>
          <w:color w:val="010000"/>
          <w:sz w:val="20"/>
        </w:rPr>
        <w:t xml:space="preserve"> to </w:t>
      </w:r>
      <w:r w:rsidR="009A2B99" w:rsidRPr="00F91BB1">
        <w:rPr>
          <w:rFonts w:ascii="Arial" w:hAnsi="Arial" w:cs="Arial"/>
          <w:color w:val="010000"/>
          <w:sz w:val="20"/>
        </w:rPr>
        <w:t>a related party which is a subsidiary</w:t>
      </w:r>
      <w:r w:rsidR="00F91BB1" w:rsidRPr="00F91BB1">
        <w:rPr>
          <w:rFonts w:ascii="Arial" w:hAnsi="Arial" w:cs="Arial"/>
          <w:color w:val="010000"/>
          <w:sz w:val="20"/>
        </w:rPr>
        <w:t xml:space="preserve"> as follows:</w:t>
      </w:r>
      <w:r w:rsidRPr="00F91BB1">
        <w:rPr>
          <w:rFonts w:ascii="Arial" w:hAnsi="Arial" w:cs="Arial"/>
          <w:color w:val="010000"/>
          <w:sz w:val="20"/>
        </w:rPr>
        <w:t xml:space="preserve"> </w:t>
      </w:r>
    </w:p>
    <w:p w14:paraId="00000003" w14:textId="7A5F5FAA" w:rsidR="008D6AE0" w:rsidRPr="00F91BB1" w:rsidRDefault="00722177" w:rsidP="00214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>‎‎Article 1. Approve the policy of loan extension for related party- Viet Tri Environment and Service Joint Stock Company - a subsidiary of the Company, Loan agreement contract No. 38/2022/MQN-MHP dated June 02, 2022</w:t>
      </w:r>
      <w:r w:rsidR="00EF5BDC" w:rsidRPr="00F91BB1">
        <w:rPr>
          <w:rFonts w:ascii="Arial" w:hAnsi="Arial" w:cs="Arial"/>
          <w:color w:val="010000"/>
          <w:sz w:val="20"/>
        </w:rPr>
        <w:t xml:space="preserve"> </w:t>
      </w:r>
      <w:r w:rsidRPr="00F91BB1">
        <w:rPr>
          <w:rFonts w:ascii="Arial" w:hAnsi="Arial" w:cs="Arial"/>
          <w:color w:val="010000"/>
          <w:sz w:val="20"/>
        </w:rPr>
        <w:t>(</w:t>
      </w:r>
      <w:r w:rsidR="009A2B99" w:rsidRPr="00F91BB1">
        <w:rPr>
          <w:rFonts w:ascii="Arial" w:hAnsi="Arial" w:cs="Arial"/>
          <w:color w:val="010000"/>
          <w:sz w:val="20"/>
        </w:rPr>
        <w:t>Acknowledge</w:t>
      </w:r>
      <w:r w:rsidR="00F91BB1" w:rsidRPr="00F91BB1">
        <w:rPr>
          <w:rFonts w:ascii="Arial" w:hAnsi="Arial" w:cs="Arial"/>
          <w:color w:val="010000"/>
          <w:sz w:val="20"/>
        </w:rPr>
        <w:t xml:space="preserve">ment of Debt </w:t>
      </w:r>
      <w:r w:rsidRPr="00F91BB1">
        <w:rPr>
          <w:rFonts w:ascii="Arial" w:hAnsi="Arial" w:cs="Arial"/>
          <w:color w:val="010000"/>
          <w:sz w:val="20"/>
        </w:rPr>
        <w:t xml:space="preserve">No. 38-02/2022/MQN-MHP dated </w:t>
      </w:r>
      <w:r w:rsidR="009A2B99" w:rsidRPr="00F91BB1">
        <w:rPr>
          <w:rFonts w:ascii="Arial" w:hAnsi="Arial" w:cs="Arial"/>
          <w:color w:val="010000"/>
          <w:sz w:val="20"/>
        </w:rPr>
        <w:t>July</w:t>
      </w:r>
      <w:r w:rsidRPr="00F91BB1">
        <w:rPr>
          <w:rFonts w:ascii="Arial" w:hAnsi="Arial" w:cs="Arial"/>
          <w:color w:val="010000"/>
          <w:sz w:val="20"/>
        </w:rPr>
        <w:t xml:space="preserve"> 22, 2022,</w:t>
      </w:r>
      <w:r w:rsidR="00EF5BDC" w:rsidRPr="00F91BB1">
        <w:rPr>
          <w:rFonts w:ascii="Arial" w:hAnsi="Arial" w:cs="Arial"/>
          <w:color w:val="010000"/>
          <w:sz w:val="20"/>
        </w:rPr>
        <w:t xml:space="preserve"> </w:t>
      </w:r>
      <w:r w:rsidR="00F91BB1" w:rsidRPr="00F91BB1">
        <w:rPr>
          <w:rFonts w:ascii="Arial" w:hAnsi="Arial" w:cs="Arial"/>
          <w:color w:val="010000"/>
          <w:sz w:val="20"/>
        </w:rPr>
        <w:t xml:space="preserve">Acknowledgement of Debt </w:t>
      </w:r>
      <w:r w:rsidRPr="00F91BB1">
        <w:rPr>
          <w:rFonts w:ascii="Arial" w:hAnsi="Arial" w:cs="Arial"/>
          <w:color w:val="010000"/>
          <w:sz w:val="20"/>
        </w:rPr>
        <w:t>No. 38-0</w:t>
      </w:r>
      <w:r w:rsidR="00F91BB1" w:rsidRPr="00F91BB1">
        <w:rPr>
          <w:rFonts w:ascii="Arial" w:hAnsi="Arial" w:cs="Arial"/>
          <w:color w:val="010000"/>
          <w:sz w:val="20"/>
        </w:rPr>
        <w:t>3</w:t>
      </w:r>
      <w:r w:rsidRPr="00F91BB1">
        <w:rPr>
          <w:rFonts w:ascii="Arial" w:hAnsi="Arial" w:cs="Arial"/>
          <w:color w:val="010000"/>
          <w:sz w:val="20"/>
        </w:rPr>
        <w:t xml:space="preserve">/2022/MQN-MHP dated </w:t>
      </w:r>
      <w:r w:rsidR="009A2B99" w:rsidRPr="00F91BB1">
        <w:rPr>
          <w:rFonts w:ascii="Arial" w:hAnsi="Arial" w:cs="Arial"/>
          <w:color w:val="010000"/>
          <w:sz w:val="20"/>
        </w:rPr>
        <w:t>July</w:t>
      </w:r>
      <w:r w:rsidRPr="00F91BB1">
        <w:rPr>
          <w:rFonts w:ascii="Arial" w:hAnsi="Arial" w:cs="Arial"/>
          <w:color w:val="010000"/>
          <w:sz w:val="20"/>
        </w:rPr>
        <w:t xml:space="preserve"> 22, 2022)</w:t>
      </w:r>
      <w:r w:rsidR="009A2B99" w:rsidRPr="00F91BB1">
        <w:rPr>
          <w:rFonts w:ascii="Arial" w:hAnsi="Arial" w:cs="Arial"/>
          <w:color w:val="010000"/>
          <w:sz w:val="20"/>
        </w:rPr>
        <w:t>, and Contract Appendix No.</w:t>
      </w:r>
      <w:r w:rsidR="00F91BB1" w:rsidRPr="00F91BB1">
        <w:rPr>
          <w:rFonts w:ascii="Arial" w:hAnsi="Arial" w:cs="Arial"/>
          <w:color w:val="010000"/>
          <w:sz w:val="20"/>
        </w:rPr>
        <w:t xml:space="preserve"> </w:t>
      </w:r>
      <w:r w:rsidRPr="00F91BB1">
        <w:rPr>
          <w:rFonts w:ascii="Arial" w:hAnsi="Arial" w:cs="Arial"/>
          <w:color w:val="010000"/>
          <w:sz w:val="20"/>
        </w:rPr>
        <w:t xml:space="preserve">38-02/2023/MQN-MHP dated June 22, 2023, specifically: </w:t>
      </w:r>
    </w:p>
    <w:p w14:paraId="00000004" w14:textId="08181C3A" w:rsidR="008D6AE0" w:rsidRPr="00F91BB1" w:rsidRDefault="00722177" w:rsidP="00214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 xml:space="preserve">Total amount of money </w:t>
      </w:r>
      <w:r w:rsidR="009A2B99" w:rsidRPr="00F91BB1">
        <w:rPr>
          <w:rFonts w:ascii="Arial" w:hAnsi="Arial" w:cs="Arial"/>
          <w:color w:val="010000"/>
          <w:sz w:val="20"/>
        </w:rPr>
        <w:t>to extend</w:t>
      </w:r>
      <w:r w:rsidRPr="00F91BB1">
        <w:rPr>
          <w:rFonts w:ascii="Arial" w:hAnsi="Arial" w:cs="Arial"/>
          <w:color w:val="010000"/>
          <w:sz w:val="20"/>
        </w:rPr>
        <w:t>:</w:t>
      </w:r>
      <w:r w:rsidR="00EF5BDC" w:rsidRPr="00F91BB1">
        <w:rPr>
          <w:rFonts w:ascii="Arial" w:hAnsi="Arial" w:cs="Arial"/>
          <w:color w:val="010000"/>
          <w:sz w:val="20"/>
        </w:rPr>
        <w:t xml:space="preserve"> </w:t>
      </w:r>
      <w:r w:rsidRPr="00F91BB1">
        <w:rPr>
          <w:rFonts w:ascii="Arial" w:hAnsi="Arial" w:cs="Arial"/>
          <w:color w:val="010000"/>
          <w:sz w:val="20"/>
        </w:rPr>
        <w:t>VND34,756,624,259; in which:</w:t>
      </w:r>
    </w:p>
    <w:p w14:paraId="00000005" w14:textId="29030BEC" w:rsidR="008D6AE0" w:rsidRPr="00F91BB1" w:rsidRDefault="00722177" w:rsidP="00214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 xml:space="preserve">The </w:t>
      </w:r>
      <w:r w:rsidR="009A2B99" w:rsidRPr="00F91BB1">
        <w:rPr>
          <w:rFonts w:ascii="Arial" w:hAnsi="Arial" w:cs="Arial"/>
          <w:color w:val="010000"/>
          <w:sz w:val="20"/>
        </w:rPr>
        <w:t>principal</w:t>
      </w:r>
      <w:r w:rsidRPr="00F91BB1">
        <w:rPr>
          <w:rFonts w:ascii="Arial" w:hAnsi="Arial" w:cs="Arial"/>
          <w:color w:val="010000"/>
          <w:sz w:val="20"/>
        </w:rPr>
        <w:t xml:space="preserve"> amount (estimated until May 22, 2024):</w:t>
      </w:r>
      <w:r w:rsidR="00EF5BDC" w:rsidRPr="00F91BB1">
        <w:rPr>
          <w:rFonts w:ascii="Arial" w:hAnsi="Arial" w:cs="Arial"/>
          <w:color w:val="010000"/>
          <w:sz w:val="20"/>
        </w:rPr>
        <w:t xml:space="preserve"> </w:t>
      </w:r>
      <w:r w:rsidRPr="00F91BB1">
        <w:rPr>
          <w:rFonts w:ascii="Arial" w:hAnsi="Arial" w:cs="Arial"/>
          <w:color w:val="010000"/>
          <w:sz w:val="20"/>
        </w:rPr>
        <w:t>VND34,567,214,862;</w:t>
      </w:r>
    </w:p>
    <w:p w14:paraId="00000006" w14:textId="03109A80" w:rsidR="008D6AE0" w:rsidRPr="00F91BB1" w:rsidRDefault="009A2B99" w:rsidP="00214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91BB1">
        <w:rPr>
          <w:rFonts w:ascii="Arial" w:hAnsi="Arial" w:cs="Arial"/>
          <w:color w:val="010000"/>
          <w:sz w:val="20"/>
        </w:rPr>
        <w:t xml:space="preserve">Add-on interest </w:t>
      </w:r>
      <w:r w:rsidR="00722177" w:rsidRPr="00F91BB1">
        <w:rPr>
          <w:rFonts w:ascii="Arial" w:hAnsi="Arial" w:cs="Arial"/>
          <w:color w:val="010000"/>
          <w:sz w:val="20"/>
        </w:rPr>
        <w:t>(From May 23, 2024 to June 16,</w:t>
      </w:r>
      <w:r w:rsidR="00EF5BDC" w:rsidRPr="00F91BB1">
        <w:rPr>
          <w:rFonts w:ascii="Arial" w:hAnsi="Arial" w:cs="Arial"/>
          <w:color w:val="010000"/>
          <w:sz w:val="20"/>
        </w:rPr>
        <w:t xml:space="preserve"> </w:t>
      </w:r>
      <w:r w:rsidR="00722177" w:rsidRPr="00F91BB1">
        <w:rPr>
          <w:rFonts w:ascii="Arial" w:hAnsi="Arial" w:cs="Arial"/>
          <w:color w:val="010000"/>
          <w:sz w:val="20"/>
        </w:rPr>
        <w:t>2024):</w:t>
      </w:r>
      <w:r w:rsidR="00EF5BDC" w:rsidRPr="00F91BB1">
        <w:rPr>
          <w:rFonts w:ascii="Arial" w:hAnsi="Arial" w:cs="Arial"/>
          <w:color w:val="010000"/>
          <w:sz w:val="20"/>
        </w:rPr>
        <w:t xml:space="preserve"> </w:t>
      </w:r>
      <w:r w:rsidR="00722177" w:rsidRPr="00F91BB1">
        <w:rPr>
          <w:rFonts w:ascii="Arial" w:hAnsi="Arial" w:cs="Arial"/>
          <w:color w:val="010000"/>
          <w:sz w:val="20"/>
        </w:rPr>
        <w:t>VND189,409,397.</w:t>
      </w:r>
    </w:p>
    <w:p w14:paraId="00000007" w14:textId="77777777" w:rsidR="008D6AE0" w:rsidRPr="00F91BB1" w:rsidRDefault="00722177" w:rsidP="00214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>Extension period: Until May 17, 2025</w:t>
      </w:r>
    </w:p>
    <w:p w14:paraId="00000008" w14:textId="77777777" w:rsidR="008D6AE0" w:rsidRPr="00F91BB1" w:rsidRDefault="00722177" w:rsidP="00214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>Loan interest: 6.5% per year.</w:t>
      </w:r>
    </w:p>
    <w:p w14:paraId="00000009" w14:textId="2F03C97D" w:rsidR="008D6AE0" w:rsidRPr="00F91BB1" w:rsidRDefault="00722177" w:rsidP="00214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 xml:space="preserve">‎‎Article 2. Assign the Board of Management to carry out procedures related to loan extension according to contents approved in Article 1 of this Board Resolution and ensure compliance with the provisions of law and the Company’s Charter. </w:t>
      </w:r>
    </w:p>
    <w:p w14:paraId="0000000A" w14:textId="3F55819A" w:rsidR="008D6AE0" w:rsidRPr="00F91BB1" w:rsidRDefault="00722177" w:rsidP="00214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>‎‎Article 3. Members of the Board of Directors, the Board of Management</w:t>
      </w:r>
      <w:r w:rsidR="009A2B99" w:rsidRPr="00F91BB1">
        <w:rPr>
          <w:rFonts w:ascii="Arial" w:hAnsi="Arial" w:cs="Arial"/>
          <w:color w:val="010000"/>
          <w:sz w:val="20"/>
        </w:rPr>
        <w:t>,</w:t>
      </w:r>
      <w:r w:rsidRPr="00F91BB1">
        <w:rPr>
          <w:rFonts w:ascii="Arial" w:hAnsi="Arial" w:cs="Arial"/>
          <w:color w:val="010000"/>
          <w:sz w:val="20"/>
        </w:rPr>
        <w:t xml:space="preserve"> and relevant units under Quang Ngai Urban Environment Joint Stock Company are responsible for implementing this Board Resolution. </w:t>
      </w:r>
    </w:p>
    <w:p w14:paraId="0000000B" w14:textId="77777777" w:rsidR="008D6AE0" w:rsidRPr="00F91BB1" w:rsidRDefault="00722177" w:rsidP="00214C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BB1">
        <w:rPr>
          <w:rFonts w:ascii="Arial" w:hAnsi="Arial" w:cs="Arial"/>
          <w:color w:val="010000"/>
          <w:sz w:val="20"/>
        </w:rPr>
        <w:t>This Resolution takes effect on the date of its signing.</w:t>
      </w:r>
    </w:p>
    <w:sectPr w:rsidR="008D6AE0" w:rsidRPr="00F91BB1" w:rsidSect="00214CC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502"/>
    <w:multiLevelType w:val="multilevel"/>
    <w:tmpl w:val="3C46AA5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8D03113"/>
    <w:multiLevelType w:val="multilevel"/>
    <w:tmpl w:val="DFBE0AA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E0"/>
    <w:rsid w:val="000210B3"/>
    <w:rsid w:val="00214CC3"/>
    <w:rsid w:val="00722177"/>
    <w:rsid w:val="008A088E"/>
    <w:rsid w:val="008D6AE0"/>
    <w:rsid w:val="009A2B99"/>
    <w:rsid w:val="00EF5BDC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673D1"/>
  <w15:docId w15:val="{B96ED03C-7ECA-46C3-8BFD-A41F8E7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78" w:lineRule="auto"/>
      <w:ind w:left="780" w:hanging="3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3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Ak5XCmb6+kzidFxgFOogVpysrw==">CgMxLjAyCGguZ2pkZ3hzOAByITFGdjU4Y3dzU3Bya196WXhOamhGallJanZkTnF4SGpyTw==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2024-06-20T02:56:00Z</dcterms:created>
  <dcterms:modified xsi:type="dcterms:W3CDTF">2024-06-20T02:56:00Z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daf75c970a88b189bedb5193912d21a8d7181a7b3f03efe521da8b7a70f7d2e9</vt:lpwstr>
  </property>
</Properties>
</file>