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E460" w14:textId="77777777" w:rsidR="001626AD" w:rsidRPr="00C05D3C" w:rsidRDefault="001626AD" w:rsidP="0099157D">
      <w:pPr>
        <w:pStyle w:val="BodyText"/>
        <w:tabs>
          <w:tab w:val="left" w:pos="5993"/>
        </w:tabs>
        <w:spacing w:after="120" w:line="360" w:lineRule="auto"/>
        <w:ind w:firstLine="0"/>
        <w:jc w:val="both"/>
        <w:rPr>
          <w:rFonts w:ascii="Arial" w:hAnsi="Arial" w:cs="Arial"/>
          <w:b/>
          <w:color w:val="010000"/>
          <w:sz w:val="20"/>
        </w:rPr>
      </w:pPr>
      <w:r w:rsidRPr="00C05D3C">
        <w:rPr>
          <w:rFonts w:ascii="Arial" w:hAnsi="Arial" w:cs="Arial"/>
          <w:b/>
          <w:color w:val="010000"/>
          <w:sz w:val="20"/>
        </w:rPr>
        <w:t>PVS: Board Resolution</w:t>
      </w:r>
    </w:p>
    <w:p w14:paraId="53BA3944" w14:textId="6584D66C" w:rsidR="001626AD" w:rsidRPr="00C05D3C" w:rsidRDefault="001626AD" w:rsidP="0099157D">
      <w:pPr>
        <w:pStyle w:val="BodyText"/>
        <w:tabs>
          <w:tab w:val="left" w:pos="599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C05D3C">
        <w:rPr>
          <w:rFonts w:ascii="Arial" w:hAnsi="Arial" w:cs="Arial"/>
          <w:color w:val="010000"/>
          <w:sz w:val="20"/>
        </w:rPr>
        <w:t>On June 14, 2024, Petro Vietnam Technical Services Corporation announced Resolution No.</w:t>
      </w:r>
      <w:r w:rsidR="00C05D3C" w:rsidRPr="00C05D3C">
        <w:rPr>
          <w:rFonts w:ascii="Arial" w:hAnsi="Arial" w:cs="Arial"/>
          <w:color w:val="010000"/>
          <w:sz w:val="20"/>
        </w:rPr>
        <w:t xml:space="preserve"> </w:t>
      </w:r>
      <w:r w:rsidRPr="00C05D3C">
        <w:rPr>
          <w:rFonts w:ascii="Arial" w:hAnsi="Arial" w:cs="Arial"/>
          <w:color w:val="010000"/>
          <w:sz w:val="20"/>
        </w:rPr>
        <w:t>336 /NQ-PTSC-HDQT on approving Contents and Documents at the Annual General Meeting of Shareholders 2024 of Petro Vietnam Technical Services Corporation as follows:</w:t>
      </w:r>
    </w:p>
    <w:p w14:paraId="0D4118D4" w14:textId="00B4ACEC" w:rsidR="00603503" w:rsidRPr="00C05D3C" w:rsidRDefault="001626AD" w:rsidP="0099157D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C05D3C">
        <w:rPr>
          <w:rFonts w:ascii="Arial" w:hAnsi="Arial" w:cs="Arial"/>
          <w:color w:val="010000"/>
          <w:sz w:val="20"/>
        </w:rPr>
        <w:t>‎‎Article 1. Approve Contents and Documents presented at the Annual General Meeting of Shareholders 2024 of Petro Vietnam Technical Services Cor</w:t>
      </w:r>
      <w:bookmarkStart w:id="0" w:name="_GoBack"/>
      <w:bookmarkEnd w:id="0"/>
      <w:r w:rsidRPr="00C05D3C">
        <w:rPr>
          <w:rFonts w:ascii="Arial" w:hAnsi="Arial" w:cs="Arial"/>
          <w:color w:val="010000"/>
          <w:sz w:val="20"/>
        </w:rPr>
        <w:t xml:space="preserve">poration. </w:t>
      </w:r>
    </w:p>
    <w:p w14:paraId="0D4118D5" w14:textId="77777777" w:rsidR="00603503" w:rsidRPr="00C05D3C" w:rsidRDefault="001626AD" w:rsidP="0099157D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C05D3C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D4118D6" w14:textId="0C875C9C" w:rsidR="00603503" w:rsidRPr="00C05D3C" w:rsidRDefault="001626AD" w:rsidP="0099157D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C05D3C">
        <w:rPr>
          <w:rFonts w:ascii="Arial" w:hAnsi="Arial" w:cs="Arial"/>
          <w:color w:val="010000"/>
          <w:sz w:val="20"/>
        </w:rPr>
        <w:t xml:space="preserve">‎‎Article 3. Members of the Board of Directors, the General Manager, affiliated organizations and individuals of </w:t>
      </w:r>
      <w:r w:rsidR="00131FD0" w:rsidRPr="00C05D3C">
        <w:rPr>
          <w:rFonts w:ascii="Arial" w:hAnsi="Arial" w:cs="Arial"/>
          <w:color w:val="010000"/>
          <w:sz w:val="20"/>
        </w:rPr>
        <w:t xml:space="preserve">Petro Vietnam Technical Services Corporation </w:t>
      </w:r>
      <w:r w:rsidRPr="00C05D3C">
        <w:rPr>
          <w:rFonts w:ascii="Arial" w:hAnsi="Arial" w:cs="Arial"/>
          <w:color w:val="010000"/>
          <w:sz w:val="20"/>
        </w:rPr>
        <w:t>are responsible for implementing this Resolution./.</w:t>
      </w:r>
    </w:p>
    <w:sectPr w:rsidR="00603503" w:rsidRPr="00C05D3C" w:rsidSect="003F723B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9437E" w14:textId="77777777" w:rsidR="00FC540D" w:rsidRDefault="00FC540D">
      <w:r>
        <w:separator/>
      </w:r>
    </w:p>
  </w:endnote>
  <w:endnote w:type="continuationSeparator" w:id="0">
    <w:p w14:paraId="06A7CBD6" w14:textId="77777777" w:rsidR="00FC540D" w:rsidRDefault="00FC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12BCE" w14:textId="77777777" w:rsidR="00FC540D" w:rsidRDefault="00FC540D"/>
  </w:footnote>
  <w:footnote w:type="continuationSeparator" w:id="0">
    <w:p w14:paraId="38FCE665" w14:textId="77777777" w:rsidR="00FC540D" w:rsidRDefault="00FC54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03"/>
    <w:rsid w:val="00055B1F"/>
    <w:rsid w:val="00131FD0"/>
    <w:rsid w:val="001626AD"/>
    <w:rsid w:val="003F723B"/>
    <w:rsid w:val="005B5756"/>
    <w:rsid w:val="00603503"/>
    <w:rsid w:val="006E69A8"/>
    <w:rsid w:val="007931D7"/>
    <w:rsid w:val="007C0569"/>
    <w:rsid w:val="00975F54"/>
    <w:rsid w:val="0099157D"/>
    <w:rsid w:val="00AA69A8"/>
    <w:rsid w:val="00C05D3C"/>
    <w:rsid w:val="00CF49A0"/>
    <w:rsid w:val="00D3263C"/>
    <w:rsid w:val="00E57AA0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118C9"/>
  <w15:docId w15:val="{F23FAF0A-0A9C-4227-8693-33732E6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B1D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B1D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0"/>
    </w:pPr>
    <w:rPr>
      <w:rFonts w:ascii="Times New Roman" w:eastAsia="Times New Roman" w:hAnsi="Times New Roman" w:cs="Times New Roman"/>
      <w:color w:val="1C1B1D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1C1B1D"/>
      <w:sz w:val="28"/>
      <w:szCs w:val="28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A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613</Characters>
  <Application>Microsoft Office Word</Application>
  <DocSecurity>0</DocSecurity>
  <Lines>10</Lines>
  <Paragraphs>5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12</cp:revision>
  <dcterms:created xsi:type="dcterms:W3CDTF">2024-06-19T03:18:00Z</dcterms:created>
  <dcterms:modified xsi:type="dcterms:W3CDTF">2024-06-20T08:05:00Z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3e902e439cc93144a60b781cc606647f3de90bd6cb20839612717b21fe7c307c</vt:lpwstr>
  </property>
</Properties>
</file>