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D45206" w:rsidRPr="00FA51DC" w:rsidRDefault="00FE592F" w:rsidP="00E06B58">
      <w:pPr>
        <w:pBdr>
          <w:top w:val="nil"/>
          <w:left w:val="nil"/>
          <w:bottom w:val="nil"/>
          <w:right w:val="nil"/>
          <w:between w:val="nil"/>
        </w:pBdr>
        <w:spacing w:after="120" w:line="360" w:lineRule="auto"/>
        <w:jc w:val="both"/>
        <w:rPr>
          <w:rFonts w:ascii="Arial" w:eastAsia="Arial" w:hAnsi="Arial" w:cs="Arial"/>
          <w:b/>
          <w:color w:val="010000"/>
          <w:sz w:val="20"/>
          <w:szCs w:val="20"/>
        </w:rPr>
      </w:pPr>
      <w:bookmarkStart w:id="0" w:name="_GoBack"/>
      <w:r w:rsidRPr="00FA51DC">
        <w:rPr>
          <w:rFonts w:ascii="Arial" w:hAnsi="Arial" w:cs="Arial"/>
          <w:b/>
          <w:color w:val="010000"/>
          <w:sz w:val="20"/>
        </w:rPr>
        <w:t>VIF: Board Resolution</w:t>
      </w:r>
    </w:p>
    <w:p w14:paraId="00000002" w14:textId="7F98D0BC" w:rsidR="00D45206" w:rsidRPr="00FA51DC" w:rsidRDefault="00FE592F" w:rsidP="00E06B58">
      <w:pPr>
        <w:pBdr>
          <w:top w:val="nil"/>
          <w:left w:val="nil"/>
          <w:bottom w:val="nil"/>
          <w:right w:val="nil"/>
          <w:between w:val="nil"/>
        </w:pBdr>
        <w:spacing w:after="120" w:line="360" w:lineRule="auto"/>
        <w:jc w:val="both"/>
        <w:rPr>
          <w:rFonts w:ascii="Arial" w:eastAsia="Arial" w:hAnsi="Arial" w:cs="Arial"/>
          <w:color w:val="010000"/>
          <w:sz w:val="20"/>
          <w:szCs w:val="20"/>
        </w:rPr>
      </w:pPr>
      <w:r w:rsidRPr="00FA51DC">
        <w:rPr>
          <w:rFonts w:ascii="Arial" w:hAnsi="Arial" w:cs="Arial"/>
          <w:color w:val="010000"/>
          <w:sz w:val="20"/>
        </w:rPr>
        <w:t>On June 17, 2024, Viet Nam Forestry Corporation - Joint Stock company announced Resolution No. 213NQ/HDQT on approving changing the date to organize the Annual General Meeting of Shareholders 2024 as follows:</w:t>
      </w:r>
    </w:p>
    <w:p w14:paraId="00000003" w14:textId="354EA027" w:rsidR="00D45206" w:rsidRPr="00FA51DC" w:rsidRDefault="00FE592F" w:rsidP="00E06B58">
      <w:pPr>
        <w:pBdr>
          <w:top w:val="nil"/>
          <w:left w:val="nil"/>
          <w:bottom w:val="nil"/>
          <w:right w:val="nil"/>
          <w:between w:val="nil"/>
        </w:pBdr>
        <w:spacing w:after="120" w:line="360" w:lineRule="auto"/>
        <w:jc w:val="both"/>
        <w:rPr>
          <w:rFonts w:ascii="Arial" w:eastAsia="Arial" w:hAnsi="Arial" w:cs="Arial"/>
          <w:color w:val="010000"/>
          <w:sz w:val="20"/>
          <w:szCs w:val="20"/>
        </w:rPr>
      </w:pPr>
      <w:r w:rsidRPr="00FA51DC">
        <w:rPr>
          <w:rFonts w:ascii="Arial" w:hAnsi="Arial" w:cs="Arial"/>
          <w:color w:val="010000"/>
          <w:sz w:val="20"/>
        </w:rPr>
        <w:t xml:space="preserve">‎‎Article 1. Approve changing the date to organize the Annual General Meeting of Shareholders 2024 of Viet Nam Forestry Corporation - Joint Stock </w:t>
      </w:r>
      <w:proofErr w:type="gramStart"/>
      <w:r w:rsidRPr="00FA51DC">
        <w:rPr>
          <w:rFonts w:ascii="Arial" w:hAnsi="Arial" w:cs="Arial"/>
          <w:color w:val="010000"/>
          <w:sz w:val="20"/>
        </w:rPr>
        <w:t>company</w:t>
      </w:r>
      <w:proofErr w:type="gramEnd"/>
      <w:r w:rsidRPr="00FA51DC">
        <w:rPr>
          <w:rFonts w:ascii="Arial" w:hAnsi="Arial" w:cs="Arial"/>
          <w:color w:val="010000"/>
          <w:sz w:val="20"/>
        </w:rPr>
        <w:t xml:space="preserve"> as follows:</w:t>
      </w:r>
    </w:p>
    <w:p w14:paraId="00000004" w14:textId="442C7C89" w:rsidR="00D45206" w:rsidRPr="00FA51DC" w:rsidRDefault="00FE592F" w:rsidP="00E06B58">
      <w:pPr>
        <w:pBdr>
          <w:top w:val="nil"/>
          <w:left w:val="nil"/>
          <w:bottom w:val="nil"/>
          <w:right w:val="nil"/>
          <w:between w:val="nil"/>
        </w:pBdr>
        <w:spacing w:after="120" w:line="360" w:lineRule="auto"/>
        <w:jc w:val="both"/>
        <w:rPr>
          <w:rFonts w:ascii="Arial" w:eastAsia="Arial" w:hAnsi="Arial" w:cs="Arial"/>
          <w:color w:val="010000"/>
          <w:sz w:val="20"/>
          <w:szCs w:val="20"/>
        </w:rPr>
      </w:pPr>
      <w:r w:rsidRPr="00FA51DC">
        <w:rPr>
          <w:rFonts w:ascii="Arial" w:hAnsi="Arial" w:cs="Arial"/>
          <w:color w:val="010000"/>
          <w:sz w:val="20"/>
        </w:rPr>
        <w:t xml:space="preserve">Certain contents of the General Meeting of Shareholders need more time to implement the following procedures and provisions. Therefore, to thoroughly prepare for the Annual General Meeting of Shareholders 2024 in compliance with procedures, based on the Law on Enterprises and the Company’s Charter, the Board of Directors decided to change the date to organize the Annual General Meeting of Shareholders 2024 of the Company. </w:t>
      </w:r>
    </w:p>
    <w:p w14:paraId="00000005" w14:textId="141BC5A2" w:rsidR="00D45206" w:rsidRPr="00FA51DC" w:rsidRDefault="00FE592F" w:rsidP="00E06B58">
      <w:pPr>
        <w:numPr>
          <w:ilvl w:val="0"/>
          <w:numId w:val="1"/>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A51DC">
        <w:rPr>
          <w:rFonts w:ascii="Arial" w:hAnsi="Arial" w:cs="Arial"/>
          <w:color w:val="010000"/>
          <w:sz w:val="20"/>
        </w:rPr>
        <w:t>The Meeting date which was notified to shareholders: June 21, 2024.</w:t>
      </w:r>
    </w:p>
    <w:p w14:paraId="00000006" w14:textId="3FE7A9F8" w:rsidR="00D45206" w:rsidRPr="00FA51DC" w:rsidRDefault="00FE592F" w:rsidP="00E06B58">
      <w:pPr>
        <w:numPr>
          <w:ilvl w:val="0"/>
          <w:numId w:val="1"/>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A51DC">
        <w:rPr>
          <w:rFonts w:ascii="Arial" w:hAnsi="Arial" w:cs="Arial"/>
          <w:color w:val="010000"/>
          <w:sz w:val="20"/>
        </w:rPr>
        <w:t>The date to organize the Annual General Meeting of Shareholders of the Corporation in 2024 is changed to: June 28, 2024.</w:t>
      </w:r>
    </w:p>
    <w:p w14:paraId="00000007" w14:textId="2462BC6E" w:rsidR="00D45206" w:rsidRPr="00FA51DC" w:rsidRDefault="00FE592F" w:rsidP="00E06B58">
      <w:pPr>
        <w:pBdr>
          <w:top w:val="nil"/>
          <w:left w:val="nil"/>
          <w:bottom w:val="nil"/>
          <w:right w:val="nil"/>
          <w:between w:val="nil"/>
        </w:pBdr>
        <w:spacing w:after="120" w:line="360" w:lineRule="auto"/>
        <w:jc w:val="both"/>
        <w:rPr>
          <w:rFonts w:ascii="Arial" w:eastAsia="Arial" w:hAnsi="Arial" w:cs="Arial"/>
          <w:color w:val="010000"/>
          <w:sz w:val="20"/>
          <w:szCs w:val="20"/>
        </w:rPr>
      </w:pPr>
      <w:r w:rsidRPr="00FA51DC">
        <w:rPr>
          <w:rFonts w:ascii="Arial" w:hAnsi="Arial" w:cs="Arial"/>
          <w:color w:val="010000"/>
          <w:sz w:val="20"/>
        </w:rPr>
        <w:t>‎‎Article 2. This Resolution takes effect from the date of its signing. Members of the Board of Directors, the General Manager, the Deputy General Manager</w:t>
      </w:r>
      <w:r w:rsidR="005B339C" w:rsidRPr="00FA51DC">
        <w:rPr>
          <w:rFonts w:ascii="Arial" w:hAnsi="Arial" w:cs="Arial"/>
          <w:color w:val="010000"/>
          <w:sz w:val="20"/>
        </w:rPr>
        <w:t>,</w:t>
      </w:r>
      <w:r w:rsidRPr="00FA51DC">
        <w:rPr>
          <w:rFonts w:ascii="Arial" w:hAnsi="Arial" w:cs="Arial"/>
          <w:color w:val="010000"/>
          <w:sz w:val="20"/>
        </w:rPr>
        <w:t xml:space="preserve"> and the Heads of Departments of Viet Nam Forestry Corporation - Joint Stock </w:t>
      </w:r>
      <w:proofErr w:type="gramStart"/>
      <w:r w:rsidRPr="00FA51DC">
        <w:rPr>
          <w:rFonts w:ascii="Arial" w:hAnsi="Arial" w:cs="Arial"/>
          <w:color w:val="010000"/>
          <w:sz w:val="20"/>
        </w:rPr>
        <w:t>company</w:t>
      </w:r>
      <w:proofErr w:type="gramEnd"/>
      <w:r w:rsidRPr="00FA51DC">
        <w:rPr>
          <w:rFonts w:ascii="Arial" w:hAnsi="Arial" w:cs="Arial"/>
          <w:color w:val="010000"/>
          <w:sz w:val="20"/>
        </w:rPr>
        <w:t xml:space="preserve"> are responsible for implementing this Resolution. </w:t>
      </w:r>
      <w:bookmarkEnd w:id="0"/>
    </w:p>
    <w:sectPr w:rsidR="00D45206" w:rsidRPr="00FA51DC" w:rsidSect="004328C1">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Helvetica Neue">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6A799C"/>
    <w:multiLevelType w:val="multilevel"/>
    <w:tmpl w:val="58960E60"/>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206"/>
    <w:rsid w:val="001B4AE8"/>
    <w:rsid w:val="004328C1"/>
    <w:rsid w:val="005B339C"/>
    <w:rsid w:val="00D45206"/>
    <w:rsid w:val="00E06B58"/>
    <w:rsid w:val="00FA51DC"/>
    <w:rsid w:val="00FE59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FAF272"/>
  <w15:docId w15:val="{560C96E9-542B-4FB3-B0C9-99A7964C4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Helvetica Neue" w:eastAsia="Helvetica Neue" w:hAnsi="Helvetica Neue" w:cs="Helvetica Neue"/>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Bodytext4">
    <w:name w:val="Body text (4)_"/>
    <w:basedOn w:val="DefaultParagraphFont"/>
    <w:link w:val="Bodytext40"/>
    <w:rPr>
      <w:rFonts w:ascii="Arial" w:eastAsia="Arial" w:hAnsi="Arial" w:cs="Arial"/>
      <w:b/>
      <w:bCs/>
      <w:i w:val="0"/>
      <w:iCs w:val="0"/>
      <w:smallCaps w:val="0"/>
      <w:strike w:val="0"/>
      <w:color w:val="C82A3C"/>
      <w:w w:val="50"/>
      <w:sz w:val="20"/>
      <w:szCs w:val="20"/>
      <w:u w:val="none"/>
      <w:shd w:val="clear" w:color="auto" w:fill="auto"/>
    </w:rPr>
  </w:style>
  <w:style w:type="character" w:customStyle="1" w:styleId="Bodytext3">
    <w:name w:val="Body text (3)_"/>
    <w:basedOn w:val="DefaultParagraphFont"/>
    <w:link w:val="Bodytext30"/>
    <w:rPr>
      <w:rFonts w:ascii="Arial" w:eastAsia="Arial" w:hAnsi="Arial" w:cs="Arial"/>
      <w:b w:val="0"/>
      <w:bCs w:val="0"/>
      <w:i w:val="0"/>
      <w:iCs w:val="0"/>
      <w:smallCaps w:val="0"/>
      <w:strike w:val="0"/>
      <w:sz w:val="15"/>
      <w:szCs w:val="15"/>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iCs/>
      <w:smallCaps w:val="0"/>
      <w:strike w:val="0"/>
      <w:u w:val="none"/>
      <w:shd w:val="clear" w:color="auto" w:fill="auto"/>
    </w:rPr>
  </w:style>
  <w:style w:type="paragraph" w:styleId="BodyText">
    <w:name w:val="Body Text"/>
    <w:basedOn w:val="Normal"/>
    <w:link w:val="BodyTextChar"/>
    <w:qFormat/>
    <w:pPr>
      <w:spacing w:line="276" w:lineRule="auto"/>
      <w:ind w:firstLine="400"/>
    </w:pPr>
    <w:rPr>
      <w:rFonts w:ascii="Times New Roman" w:eastAsia="Times New Roman" w:hAnsi="Times New Roman" w:cs="Times New Roman"/>
      <w:sz w:val="26"/>
      <w:szCs w:val="26"/>
    </w:rPr>
  </w:style>
  <w:style w:type="paragraph" w:customStyle="1" w:styleId="Bodytext40">
    <w:name w:val="Body text (4)"/>
    <w:basedOn w:val="Normal"/>
    <w:link w:val="Bodytext4"/>
    <w:rPr>
      <w:rFonts w:ascii="Arial" w:eastAsia="Arial" w:hAnsi="Arial" w:cs="Arial"/>
      <w:b/>
      <w:bCs/>
      <w:color w:val="C82A3C"/>
      <w:w w:val="50"/>
      <w:sz w:val="20"/>
      <w:szCs w:val="20"/>
    </w:rPr>
  </w:style>
  <w:style w:type="paragraph" w:customStyle="1" w:styleId="Bodytext30">
    <w:name w:val="Body text (3)"/>
    <w:basedOn w:val="Normal"/>
    <w:link w:val="Bodytext3"/>
    <w:rPr>
      <w:rFonts w:ascii="Arial" w:eastAsia="Arial" w:hAnsi="Arial" w:cs="Arial"/>
      <w:sz w:val="15"/>
      <w:szCs w:val="15"/>
    </w:rPr>
  </w:style>
  <w:style w:type="paragraph" w:customStyle="1" w:styleId="Bodytext20">
    <w:name w:val="Body text (2)"/>
    <w:basedOn w:val="Normal"/>
    <w:link w:val="Bodytext2"/>
    <w:pPr>
      <w:ind w:left="1870"/>
    </w:pPr>
    <w:rPr>
      <w:rFonts w:ascii="Times New Roman" w:eastAsia="Times New Roman" w:hAnsi="Times New Roman" w:cs="Times New Roman"/>
      <w:i/>
      <w:iCs/>
    </w:rPr>
  </w:style>
  <w:style w:type="character" w:styleId="Hyperlink">
    <w:name w:val="Hyperlink"/>
    <w:basedOn w:val="DefaultParagraphFont"/>
    <w:uiPriority w:val="99"/>
    <w:unhideWhenUsed/>
    <w:rsid w:val="0026754A"/>
    <w:rPr>
      <w:color w:val="0563C1" w:themeColor="hyperlink"/>
      <w:u w:val="single"/>
    </w:rPr>
  </w:style>
  <w:style w:type="character" w:customStyle="1" w:styleId="UnresolvedMention1">
    <w:name w:val="Unresolved Mention1"/>
    <w:basedOn w:val="DefaultParagraphFont"/>
    <w:uiPriority w:val="99"/>
    <w:semiHidden/>
    <w:unhideWhenUsed/>
    <w:rsid w:val="0026754A"/>
    <w:rPr>
      <w:color w:val="605E5C"/>
      <w:shd w:val="clear" w:color="auto" w:fill="E1DFDD"/>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59zaPGgi+Vo8WMr5PySCZCy5g/A==">CgMxLjA4AHIhMUdFcW1TU1dGRXhNaWlhNElUX3pEZ0VjeXpScWlGVnZT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205</Words>
  <Characters>1101</Characters>
  <Application>Microsoft Office Word</Application>
  <DocSecurity>0</DocSecurity>
  <Lines>17</Lines>
  <Paragraphs>7</Paragraphs>
  <ScaleCrop>false</ScaleCrop>
  <Company/>
  <LinksUpToDate>false</LinksUpToDate>
  <CharactersWithSpaces>1301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Nguyen Thi Quynh Trang</cp:lastModifiedBy>
  <cp:revision>8</cp:revision>
  <dcterms:created xsi:type="dcterms:W3CDTF">2024-06-19T04:16:00Z</dcterms:created>
  <dcterms:modified xsi:type="dcterms:W3CDTF">2024-06-20T09:01:00Z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36c793537e725867439c2b1f551fe196acf9162fe21ee25f167fff4f4f7b89d1</vt:lpwstr>
  </property>
</Properties>
</file>