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CF" w:rsidRDefault="00826F77" w:rsidP="000F7EB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hyperlink r:id="rId4" w:history="1">
        <w:r w:rsidRPr="00826F7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en-US"/>
          </w:rPr>
          <w:t>Change in outstanding shares with voting rights</w:t>
        </w:r>
      </w:hyperlink>
      <w:bookmarkStart w:id="0" w:name="_GoBack"/>
      <w:bookmarkEnd w:id="0"/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190"/>
        <w:gridCol w:w="1725"/>
        <w:gridCol w:w="1725"/>
        <w:gridCol w:w="1725"/>
        <w:gridCol w:w="1425"/>
      </w:tblGrid>
      <w:tr w:rsidR="00FE08CF" w:rsidRPr="00FE08CF" w:rsidTr="00FE08CF">
        <w:trPr>
          <w:tblCellSpacing w:w="0" w:type="dxa"/>
        </w:trPr>
        <w:tc>
          <w:tcPr>
            <w:tcW w:w="465" w:type="dxa"/>
            <w:vAlign w:val="center"/>
            <w:hideMark/>
          </w:tcPr>
          <w:p w:rsidR="00FE08CF" w:rsidRPr="00FE08CF" w:rsidRDefault="00FE08CF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190" w:type="dxa"/>
            <w:vAlign w:val="center"/>
            <w:hideMark/>
          </w:tcPr>
          <w:p w:rsidR="00FE08CF" w:rsidRPr="00FE08CF" w:rsidRDefault="00FE08CF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F">
              <w:rPr>
                <w:rFonts w:ascii="Times New Roman" w:eastAsia="Times New Roman" w:hAnsi="Times New Roman" w:cs="Times New Roman"/>
                <w:sz w:val="24"/>
                <w:szCs w:val="24"/>
              </w:rPr>
              <w:t>Indicator</w:t>
            </w:r>
          </w:p>
        </w:tc>
        <w:tc>
          <w:tcPr>
            <w:tcW w:w="1725" w:type="dxa"/>
            <w:vAlign w:val="center"/>
            <w:hideMark/>
          </w:tcPr>
          <w:p w:rsidR="00FE08CF" w:rsidRPr="00FE08CF" w:rsidRDefault="00FE08CF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F">
              <w:rPr>
                <w:rFonts w:ascii="Times New Roman" w:eastAsia="Times New Roman" w:hAnsi="Times New Roman" w:cs="Times New Roman"/>
                <w:sz w:val="24"/>
                <w:szCs w:val="24"/>
              </w:rPr>
              <w:t>Before the change</w:t>
            </w:r>
          </w:p>
        </w:tc>
        <w:tc>
          <w:tcPr>
            <w:tcW w:w="1725" w:type="dxa"/>
            <w:vAlign w:val="center"/>
            <w:hideMark/>
          </w:tcPr>
          <w:p w:rsidR="00FE08CF" w:rsidRPr="00FE08CF" w:rsidRDefault="00FE08CF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F">
              <w:rPr>
                <w:rFonts w:ascii="Times New Roman" w:eastAsia="Times New Roman" w:hAnsi="Times New Roman" w:cs="Times New Roman"/>
                <w:sz w:val="24"/>
                <w:szCs w:val="24"/>
              </w:rPr>
              <w:t>Change</w:t>
            </w:r>
          </w:p>
        </w:tc>
        <w:tc>
          <w:tcPr>
            <w:tcW w:w="1725" w:type="dxa"/>
            <w:vAlign w:val="center"/>
            <w:hideMark/>
          </w:tcPr>
          <w:p w:rsidR="00FE08CF" w:rsidRPr="00FE08CF" w:rsidRDefault="00FE08CF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F">
              <w:rPr>
                <w:rFonts w:ascii="Times New Roman" w:eastAsia="Times New Roman" w:hAnsi="Times New Roman" w:cs="Times New Roman"/>
                <w:sz w:val="24"/>
                <w:szCs w:val="24"/>
              </w:rPr>
              <w:t>After the change</w:t>
            </w:r>
          </w:p>
        </w:tc>
        <w:tc>
          <w:tcPr>
            <w:tcW w:w="1425" w:type="dxa"/>
            <w:vAlign w:val="center"/>
            <w:hideMark/>
          </w:tcPr>
          <w:p w:rsidR="00FE08CF" w:rsidRPr="00FE08CF" w:rsidRDefault="00FE08CF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F">
              <w:rPr>
                <w:rFonts w:ascii="Times New Roman" w:eastAsia="Times New Roman" w:hAnsi="Times New Roman" w:cs="Times New Roman"/>
                <w:sz w:val="24"/>
                <w:szCs w:val="24"/>
              </w:rPr>
              <w:t>Reason for the change</w:t>
            </w:r>
          </w:p>
        </w:tc>
      </w:tr>
      <w:tr w:rsidR="00FE08CF" w:rsidRPr="00FE08CF" w:rsidTr="00FE08CF">
        <w:trPr>
          <w:tblCellSpacing w:w="0" w:type="dxa"/>
        </w:trPr>
        <w:tc>
          <w:tcPr>
            <w:tcW w:w="465" w:type="dxa"/>
            <w:vAlign w:val="center"/>
            <w:hideMark/>
          </w:tcPr>
          <w:p w:rsidR="00FE08CF" w:rsidRPr="00FE08CF" w:rsidRDefault="00FE08CF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  <w:vAlign w:val="center"/>
            <w:hideMark/>
          </w:tcPr>
          <w:p w:rsidR="00FE08CF" w:rsidRPr="00FE08CF" w:rsidRDefault="00FE08CF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F">
              <w:rPr>
                <w:rFonts w:ascii="Times New Roman" w:eastAsia="Times New Roman" w:hAnsi="Times New Roman" w:cs="Times New Roman"/>
                <w:sz w:val="24"/>
                <w:szCs w:val="24"/>
              </w:rPr>
              <w:t>Charter capital (VND)</w:t>
            </w:r>
          </w:p>
        </w:tc>
        <w:tc>
          <w:tcPr>
            <w:tcW w:w="1725" w:type="dxa"/>
            <w:vAlign w:val="center"/>
            <w:hideMark/>
          </w:tcPr>
          <w:p w:rsidR="00FE08CF" w:rsidRPr="00FE08CF" w:rsidRDefault="00826F77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F">
              <w:rPr>
                <w:rFonts w:ascii="Times New Roman" w:eastAsia="Times New Roman" w:hAnsi="Times New Roman" w:cs="Times New Roman"/>
                <w:sz w:val="24"/>
                <w:szCs w:val="24"/>
              </w:rPr>
              <w:t>311,747,190,000</w:t>
            </w:r>
          </w:p>
        </w:tc>
        <w:tc>
          <w:tcPr>
            <w:tcW w:w="1725" w:type="dxa"/>
            <w:vAlign w:val="center"/>
            <w:hideMark/>
          </w:tcPr>
          <w:p w:rsidR="00FE08CF" w:rsidRPr="00FE08CF" w:rsidRDefault="00826F77" w:rsidP="008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+62</w:t>
            </w:r>
            <w:r w:rsidR="00FE08CF" w:rsidRPr="00FE08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  <w:r w:rsidR="00FE08CF" w:rsidRPr="00FE08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  <w:r w:rsidR="00FE08CF" w:rsidRPr="00FE08CF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725" w:type="dxa"/>
            <w:vAlign w:val="center"/>
            <w:hideMark/>
          </w:tcPr>
          <w:p w:rsidR="00FE08CF" w:rsidRPr="00FE08CF" w:rsidRDefault="00FE08CF" w:rsidP="008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26F77">
              <w:rPr>
                <w:rFonts w:ascii="Times New Roman" w:eastAsia="Times New Roman" w:hAnsi="Times New Roman" w:cs="Times New Roman"/>
                <w:sz w:val="24"/>
                <w:szCs w:val="24"/>
              </w:rPr>
              <w:t>74,089</w:t>
            </w:r>
            <w:r w:rsidRPr="00FE08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26F77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  <w:r w:rsidRPr="00FE08CF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25" w:type="dxa"/>
            <w:vMerge w:val="restart"/>
            <w:vAlign w:val="center"/>
            <w:hideMark/>
          </w:tcPr>
          <w:p w:rsidR="00FE08CF" w:rsidRPr="00FE08CF" w:rsidRDefault="00FE08CF" w:rsidP="008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F">
              <w:rPr>
                <w:rFonts w:ascii="Times New Roman" w:eastAsia="Times New Roman" w:hAnsi="Times New Roman" w:cs="Times New Roman"/>
                <w:sz w:val="24"/>
                <w:szCs w:val="24"/>
              </w:rPr>
              <w:t>To pay dividend 202</w:t>
            </w:r>
            <w:r w:rsidR="00826F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08CF" w:rsidRPr="00FE08CF" w:rsidTr="00FE08CF">
        <w:trPr>
          <w:tblCellSpacing w:w="0" w:type="dxa"/>
        </w:trPr>
        <w:tc>
          <w:tcPr>
            <w:tcW w:w="465" w:type="dxa"/>
            <w:vAlign w:val="center"/>
            <w:hideMark/>
          </w:tcPr>
          <w:p w:rsidR="00FE08CF" w:rsidRPr="00FE08CF" w:rsidRDefault="00FE08CF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  <w:vAlign w:val="center"/>
            <w:hideMark/>
          </w:tcPr>
          <w:p w:rsidR="00FE08CF" w:rsidRPr="00FE08CF" w:rsidRDefault="00FE08CF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F">
              <w:rPr>
                <w:rFonts w:ascii="Times New Roman" w:eastAsia="Times New Roman" w:hAnsi="Times New Roman" w:cs="Times New Roman"/>
                <w:sz w:val="24"/>
                <w:szCs w:val="24"/>
              </w:rPr>
              <w:t>Total shares</w:t>
            </w:r>
          </w:p>
        </w:tc>
        <w:tc>
          <w:tcPr>
            <w:tcW w:w="1725" w:type="dxa"/>
            <w:vAlign w:val="center"/>
            <w:hideMark/>
          </w:tcPr>
          <w:p w:rsidR="00FE08CF" w:rsidRPr="00FE08CF" w:rsidRDefault="00826F77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F">
              <w:rPr>
                <w:rFonts w:ascii="Times New Roman" w:eastAsia="Times New Roman" w:hAnsi="Times New Roman" w:cs="Times New Roman"/>
                <w:sz w:val="24"/>
                <w:szCs w:val="24"/>
              </w:rPr>
              <w:t>31,174,719</w:t>
            </w:r>
          </w:p>
        </w:tc>
        <w:tc>
          <w:tcPr>
            <w:tcW w:w="1725" w:type="dxa"/>
            <w:vAlign w:val="center"/>
            <w:hideMark/>
          </w:tcPr>
          <w:p w:rsidR="00FE08CF" w:rsidRPr="00FE08CF" w:rsidRDefault="00826F77" w:rsidP="008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+6</w:t>
            </w:r>
            <w:r w:rsidR="00FE08CF" w:rsidRPr="00FE08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  <w:r w:rsidR="00FE08CF" w:rsidRPr="00FE08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725" w:type="dxa"/>
            <w:vAlign w:val="center"/>
            <w:hideMark/>
          </w:tcPr>
          <w:p w:rsidR="00FE08CF" w:rsidRPr="00FE08CF" w:rsidRDefault="00FE08CF" w:rsidP="008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26F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E08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26F77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  <w:r w:rsidRPr="00FE08CF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  <w:r w:rsidR="00826F77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Merge/>
            <w:vAlign w:val="center"/>
            <w:hideMark/>
          </w:tcPr>
          <w:p w:rsidR="00FE08CF" w:rsidRPr="00FE08CF" w:rsidRDefault="00FE08CF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8CF" w:rsidRPr="00FE08CF" w:rsidTr="00FE08CF">
        <w:trPr>
          <w:tblCellSpacing w:w="0" w:type="dxa"/>
        </w:trPr>
        <w:tc>
          <w:tcPr>
            <w:tcW w:w="465" w:type="dxa"/>
            <w:vAlign w:val="center"/>
            <w:hideMark/>
          </w:tcPr>
          <w:p w:rsidR="00FE08CF" w:rsidRPr="00FE08CF" w:rsidRDefault="00FE08CF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0" w:type="dxa"/>
            <w:vAlign w:val="center"/>
            <w:hideMark/>
          </w:tcPr>
          <w:p w:rsidR="00FE08CF" w:rsidRPr="00FE08CF" w:rsidRDefault="00FE08CF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F">
              <w:rPr>
                <w:rFonts w:ascii="Times New Roman" w:eastAsia="Times New Roman" w:hAnsi="Times New Roman" w:cs="Times New Roman"/>
                <w:sz w:val="24"/>
                <w:szCs w:val="24"/>
              </w:rPr>
              <w:t>Treasury shares</w:t>
            </w:r>
          </w:p>
        </w:tc>
        <w:tc>
          <w:tcPr>
            <w:tcW w:w="1725" w:type="dxa"/>
            <w:vAlign w:val="center"/>
            <w:hideMark/>
          </w:tcPr>
          <w:p w:rsidR="00FE08CF" w:rsidRPr="00FE08CF" w:rsidRDefault="00FE08CF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  <w:vAlign w:val="center"/>
            <w:hideMark/>
          </w:tcPr>
          <w:p w:rsidR="00FE08CF" w:rsidRPr="00FE08CF" w:rsidRDefault="00FE08CF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  <w:vAlign w:val="center"/>
            <w:hideMark/>
          </w:tcPr>
          <w:p w:rsidR="00FE08CF" w:rsidRPr="00FE08CF" w:rsidRDefault="00FE08CF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FE08CF" w:rsidRPr="00FE08CF" w:rsidRDefault="00FE08CF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8CF" w:rsidRPr="00FE08CF" w:rsidTr="00FE08CF">
        <w:trPr>
          <w:tblCellSpacing w:w="0" w:type="dxa"/>
        </w:trPr>
        <w:tc>
          <w:tcPr>
            <w:tcW w:w="465" w:type="dxa"/>
            <w:vAlign w:val="center"/>
            <w:hideMark/>
          </w:tcPr>
          <w:p w:rsidR="00FE08CF" w:rsidRPr="00FE08CF" w:rsidRDefault="00FE08CF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0" w:type="dxa"/>
            <w:vAlign w:val="center"/>
            <w:hideMark/>
          </w:tcPr>
          <w:p w:rsidR="00FE08CF" w:rsidRPr="00FE08CF" w:rsidRDefault="00FE08CF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F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outstanding voting shares</w:t>
            </w:r>
          </w:p>
        </w:tc>
        <w:tc>
          <w:tcPr>
            <w:tcW w:w="1725" w:type="dxa"/>
            <w:vAlign w:val="center"/>
            <w:hideMark/>
          </w:tcPr>
          <w:p w:rsidR="00FE08CF" w:rsidRPr="00FE08CF" w:rsidRDefault="00826F77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31,174,719</w:t>
            </w:r>
          </w:p>
        </w:tc>
        <w:tc>
          <w:tcPr>
            <w:tcW w:w="1725" w:type="dxa"/>
            <w:vAlign w:val="center"/>
            <w:hideMark/>
          </w:tcPr>
          <w:p w:rsidR="00FE08CF" w:rsidRPr="00FE08CF" w:rsidRDefault="00FE08CF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F"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  <w:r w:rsidR="00826F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26F77" w:rsidRPr="00FE08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26F77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  <w:r w:rsidR="00826F77" w:rsidRPr="00FE08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26F77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725" w:type="dxa"/>
            <w:vAlign w:val="center"/>
            <w:hideMark/>
          </w:tcPr>
          <w:p w:rsidR="00FE08CF" w:rsidRPr="00FE08CF" w:rsidRDefault="00826F77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E08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  <w:r w:rsidRPr="00FE08CF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Merge/>
            <w:vAlign w:val="center"/>
            <w:hideMark/>
          </w:tcPr>
          <w:p w:rsidR="00FE08CF" w:rsidRPr="00FE08CF" w:rsidRDefault="00FE08CF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8CF" w:rsidRPr="00FE08CF" w:rsidTr="00FE08CF">
        <w:trPr>
          <w:tblCellSpacing w:w="0" w:type="dxa"/>
        </w:trPr>
        <w:tc>
          <w:tcPr>
            <w:tcW w:w="465" w:type="dxa"/>
            <w:vAlign w:val="center"/>
            <w:hideMark/>
          </w:tcPr>
          <w:p w:rsidR="00FE08CF" w:rsidRPr="00FE08CF" w:rsidRDefault="00FE08CF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0" w:type="dxa"/>
            <w:vAlign w:val="center"/>
            <w:hideMark/>
          </w:tcPr>
          <w:p w:rsidR="00FE08CF" w:rsidRPr="00FE08CF" w:rsidRDefault="00FE08CF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F">
              <w:rPr>
                <w:rFonts w:ascii="Times New Roman" w:eastAsia="Times New Roman" w:hAnsi="Times New Roman" w:cs="Times New Roman"/>
                <w:sz w:val="24"/>
                <w:szCs w:val="24"/>
              </w:rPr>
              <w:t>Preferential shares (if any)</w:t>
            </w:r>
          </w:p>
        </w:tc>
        <w:tc>
          <w:tcPr>
            <w:tcW w:w="1725" w:type="dxa"/>
            <w:vAlign w:val="center"/>
            <w:hideMark/>
          </w:tcPr>
          <w:p w:rsidR="00FE08CF" w:rsidRPr="00FE08CF" w:rsidRDefault="00FE08CF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  <w:vAlign w:val="center"/>
            <w:hideMark/>
          </w:tcPr>
          <w:p w:rsidR="00FE08CF" w:rsidRPr="00FE08CF" w:rsidRDefault="00FE08CF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  <w:vAlign w:val="center"/>
            <w:hideMark/>
          </w:tcPr>
          <w:p w:rsidR="00FE08CF" w:rsidRPr="00FE08CF" w:rsidRDefault="00FE08CF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FE08CF" w:rsidRPr="00FE08CF" w:rsidRDefault="00FE08CF" w:rsidP="00FE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08CF" w:rsidRPr="000F7EBE" w:rsidRDefault="00FE08CF" w:rsidP="000F7EB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sectPr w:rsidR="00FE08CF" w:rsidRPr="000F7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BE"/>
    <w:rsid w:val="000F7EBE"/>
    <w:rsid w:val="00136CC6"/>
    <w:rsid w:val="003507D4"/>
    <w:rsid w:val="00826F77"/>
    <w:rsid w:val="00D5311C"/>
    <w:rsid w:val="00FE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6D3B3-1224-4C48-9ACC-253DDD10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7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7EB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F7EBE"/>
  </w:style>
  <w:style w:type="character" w:styleId="Hyperlink">
    <w:name w:val="Hyperlink"/>
    <w:basedOn w:val="DefaultParagraphFont"/>
    <w:uiPriority w:val="99"/>
    <w:semiHidden/>
    <w:unhideWhenUsed/>
    <w:rsid w:val="00826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Bich Thuy</dc:creator>
  <cp:keywords/>
  <dc:description/>
  <cp:lastModifiedBy>Nguyen Bich Thuy</cp:lastModifiedBy>
  <cp:revision>1</cp:revision>
  <dcterms:created xsi:type="dcterms:W3CDTF">2024-06-21T07:54:00Z</dcterms:created>
  <dcterms:modified xsi:type="dcterms:W3CDTF">2024-06-21T08:32:00Z</dcterms:modified>
</cp:coreProperties>
</file>