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7727" w:rsidRPr="00B90A0B" w:rsidRDefault="000263EF" w:rsidP="00F267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B90A0B">
        <w:rPr>
          <w:rFonts w:ascii="Arial" w:hAnsi="Arial" w:cs="Arial"/>
          <w:b/>
          <w:color w:val="010000"/>
          <w:sz w:val="20"/>
        </w:rPr>
        <w:t>HTP: Board Resolution</w:t>
      </w:r>
    </w:p>
    <w:p w14:paraId="00000002" w14:textId="2F59644C" w:rsidR="001E7727" w:rsidRPr="00B90A0B" w:rsidRDefault="000263EF" w:rsidP="00F267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90A0B">
        <w:rPr>
          <w:rFonts w:ascii="Arial" w:hAnsi="Arial" w:cs="Arial"/>
          <w:color w:val="010000"/>
          <w:sz w:val="20"/>
        </w:rPr>
        <w:t xml:space="preserve">On </w:t>
      </w:r>
      <w:r w:rsidR="00B90A0B" w:rsidRPr="00B90A0B">
        <w:rPr>
          <w:rFonts w:ascii="Arial" w:hAnsi="Arial" w:cs="Arial"/>
          <w:color w:val="010000"/>
          <w:sz w:val="20"/>
        </w:rPr>
        <w:t>June 18</w:t>
      </w:r>
      <w:r w:rsidRPr="00B90A0B">
        <w:rPr>
          <w:rFonts w:ascii="Arial" w:hAnsi="Arial" w:cs="Arial"/>
          <w:color w:val="010000"/>
          <w:sz w:val="20"/>
        </w:rPr>
        <w:t xml:space="preserve">, 2024, Hoaphat Textbook Printing Joint Stock Company announced Resolution </w:t>
      </w:r>
      <w:r w:rsidR="00761056" w:rsidRPr="00B90A0B">
        <w:rPr>
          <w:rFonts w:ascii="Arial" w:hAnsi="Arial" w:cs="Arial"/>
          <w:color w:val="010000"/>
          <w:sz w:val="20"/>
        </w:rPr>
        <w:t xml:space="preserve">No. </w:t>
      </w:r>
      <w:r w:rsidRPr="00B90A0B">
        <w:rPr>
          <w:rFonts w:ascii="Arial" w:hAnsi="Arial" w:cs="Arial"/>
          <w:color w:val="010000"/>
          <w:sz w:val="20"/>
        </w:rPr>
        <w:t>1806/2024/NQ-HDQT as follows:</w:t>
      </w:r>
    </w:p>
    <w:p w14:paraId="00000003" w14:textId="77777777" w:rsidR="001E7727" w:rsidRPr="00B90A0B" w:rsidRDefault="000263EF" w:rsidP="00F267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90A0B">
        <w:rPr>
          <w:rFonts w:ascii="Arial" w:hAnsi="Arial" w:cs="Arial"/>
          <w:color w:val="010000"/>
          <w:sz w:val="20"/>
        </w:rPr>
        <w:t>Article 1: Approve the change of organization time for the Annual General Meeting of Shareholders 2024 as follows:</w:t>
      </w:r>
    </w:p>
    <w:p w14:paraId="00000004" w14:textId="6E727DFE" w:rsidR="001E7727" w:rsidRPr="00B90A0B" w:rsidRDefault="000263EF" w:rsidP="00F267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90A0B">
        <w:rPr>
          <w:rFonts w:ascii="Arial" w:hAnsi="Arial" w:cs="Arial"/>
          <w:color w:val="010000"/>
          <w:sz w:val="20"/>
        </w:rPr>
        <w:t>The announced expected organization time</w:t>
      </w:r>
      <w:r w:rsidR="00891FC7" w:rsidRPr="00B90A0B">
        <w:rPr>
          <w:rFonts w:ascii="Arial" w:hAnsi="Arial" w:cs="Arial"/>
          <w:color w:val="010000"/>
          <w:sz w:val="20"/>
        </w:rPr>
        <w:t>:</w:t>
      </w:r>
      <w:r w:rsidRPr="00B90A0B">
        <w:rPr>
          <w:rFonts w:ascii="Arial" w:hAnsi="Arial" w:cs="Arial"/>
          <w:color w:val="010000"/>
          <w:sz w:val="20"/>
        </w:rPr>
        <w:t xml:space="preserve"> No later than June 30, 2024.</w:t>
      </w:r>
    </w:p>
    <w:p w14:paraId="00000005" w14:textId="6AD19C11" w:rsidR="001E7727" w:rsidRPr="00B90A0B" w:rsidRDefault="000263EF" w:rsidP="00F267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90A0B">
        <w:rPr>
          <w:rFonts w:ascii="Arial" w:hAnsi="Arial" w:cs="Arial"/>
          <w:color w:val="010000"/>
          <w:sz w:val="20"/>
        </w:rPr>
        <w:t xml:space="preserve">Organization meeting time changes: In July 2024 (the Company will notify </w:t>
      </w:r>
      <w:r w:rsidR="00B90A0B" w:rsidRPr="00B90A0B">
        <w:rPr>
          <w:rFonts w:ascii="Arial" w:hAnsi="Arial" w:cs="Arial"/>
          <w:color w:val="010000"/>
          <w:sz w:val="20"/>
        </w:rPr>
        <w:t xml:space="preserve">the specific time </w:t>
      </w:r>
      <w:r w:rsidR="00B90A0B" w:rsidRPr="00B90A0B">
        <w:rPr>
          <w:rFonts w:ascii="Arial" w:hAnsi="Arial" w:cs="Arial"/>
          <w:color w:val="010000"/>
          <w:sz w:val="20"/>
        </w:rPr>
        <w:t xml:space="preserve">to </w:t>
      </w:r>
      <w:r w:rsidRPr="00B90A0B">
        <w:rPr>
          <w:rFonts w:ascii="Arial" w:hAnsi="Arial" w:cs="Arial"/>
          <w:color w:val="010000"/>
          <w:sz w:val="20"/>
        </w:rPr>
        <w:t>shareholders later).</w:t>
      </w:r>
    </w:p>
    <w:p w14:paraId="00000006" w14:textId="77777777" w:rsidR="001E7727" w:rsidRPr="00B90A0B" w:rsidRDefault="000263EF" w:rsidP="00F267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90A0B">
        <w:rPr>
          <w:rFonts w:ascii="Arial" w:hAnsi="Arial" w:cs="Arial"/>
          <w:color w:val="010000"/>
          <w:sz w:val="20"/>
        </w:rPr>
        <w:t>Reason for the change: Based on the actual situation, the Company extended the meeting time to prepare the dossier and document for the Annual General Meeting of Shareholders 2024.</w:t>
      </w:r>
    </w:p>
    <w:p w14:paraId="00000007" w14:textId="451F7B82" w:rsidR="001E7727" w:rsidRPr="00B90A0B" w:rsidRDefault="000263EF" w:rsidP="00F267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90A0B">
        <w:rPr>
          <w:rFonts w:ascii="Arial" w:hAnsi="Arial" w:cs="Arial"/>
          <w:color w:val="010000"/>
          <w:sz w:val="20"/>
        </w:rPr>
        <w:t xml:space="preserve">Content related to </w:t>
      </w:r>
      <w:r w:rsidR="00891FC7" w:rsidRPr="00B90A0B">
        <w:rPr>
          <w:rFonts w:ascii="Arial" w:hAnsi="Arial" w:cs="Arial"/>
          <w:color w:val="010000"/>
          <w:sz w:val="20"/>
        </w:rPr>
        <w:t>the record date</w:t>
      </w:r>
      <w:r w:rsidRPr="00B90A0B">
        <w:rPr>
          <w:rFonts w:ascii="Arial" w:hAnsi="Arial" w:cs="Arial"/>
          <w:color w:val="010000"/>
          <w:sz w:val="20"/>
        </w:rPr>
        <w:t xml:space="preserve">, implementation rate, </w:t>
      </w:r>
      <w:r w:rsidR="00891FC7" w:rsidRPr="00B90A0B">
        <w:rPr>
          <w:rFonts w:ascii="Arial" w:hAnsi="Arial" w:cs="Arial"/>
          <w:color w:val="010000"/>
          <w:sz w:val="20"/>
        </w:rPr>
        <w:t xml:space="preserve">and the Meeting </w:t>
      </w:r>
      <w:r w:rsidRPr="00B90A0B">
        <w:rPr>
          <w:rFonts w:ascii="Arial" w:hAnsi="Arial" w:cs="Arial"/>
          <w:color w:val="010000"/>
          <w:sz w:val="20"/>
        </w:rPr>
        <w:t>content: Unchanged</w:t>
      </w:r>
    </w:p>
    <w:p w14:paraId="00000008" w14:textId="77777777" w:rsidR="001E7727" w:rsidRPr="00B90A0B" w:rsidRDefault="000263EF" w:rsidP="00F267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90A0B">
        <w:rPr>
          <w:rFonts w:ascii="Arial" w:hAnsi="Arial" w:cs="Arial"/>
          <w:color w:val="010000"/>
          <w:sz w:val="20"/>
        </w:rPr>
        <w:t>Article 2: This Resolution takes effect from the date of its signing</w:t>
      </w:r>
    </w:p>
    <w:p w14:paraId="00000009" w14:textId="065D3A1B" w:rsidR="001E7727" w:rsidRPr="00B90A0B" w:rsidRDefault="000263EF" w:rsidP="00F267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90A0B">
        <w:rPr>
          <w:rFonts w:ascii="Arial" w:hAnsi="Arial" w:cs="Arial"/>
          <w:color w:val="010000"/>
          <w:sz w:val="20"/>
        </w:rPr>
        <w:t>Members of the Board of Directors, the Board of Management, Heads of units and relevant individuals are responsible for the implementation of this Resolution.</w:t>
      </w:r>
    </w:p>
    <w:sectPr w:rsidR="001E7727" w:rsidRPr="00B90A0B" w:rsidSect="00F267A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27"/>
    <w:rsid w:val="000263EF"/>
    <w:rsid w:val="001E7727"/>
    <w:rsid w:val="00761056"/>
    <w:rsid w:val="00891FC7"/>
    <w:rsid w:val="00B90A0B"/>
    <w:rsid w:val="00D316BE"/>
    <w:rsid w:val="00F2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0831B"/>
  <w15:docId w15:val="{E481B760-F816-4B34-8A98-33EF4DE6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qpp1dtd3StseLt63a/lbc8+FqA==">CgMxLjA4AHIhMVptOGJJV2lMT2FiX00zSFI3Y3ByS3IzT2xZc3hYMGNY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800</Characters>
  <Application>Microsoft Office Word</Application>
  <DocSecurity>0</DocSecurity>
  <Lines>14</Lines>
  <Paragraphs>10</Paragraphs>
  <ScaleCrop>false</ScaleCrop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2024-06-20T03:43:00Z</dcterms:created>
  <dcterms:modified xsi:type="dcterms:W3CDTF">2024-06-21T02:10:00Z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8215f4779d02cffdea4c14604b32f58eaf867fda9c7a25054d6ef5e2ec9a41de</vt:lpwstr>
  </property>
</Properties>
</file>