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390B" w:rsidRPr="001442CB" w:rsidRDefault="005E6953" w:rsidP="008C66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442CB">
        <w:rPr>
          <w:rFonts w:ascii="Arial" w:hAnsi="Arial" w:cs="Arial"/>
          <w:b/>
          <w:color w:val="010000"/>
          <w:sz w:val="20"/>
        </w:rPr>
        <w:t>TSB: Board Resolution</w:t>
      </w:r>
    </w:p>
    <w:p w14:paraId="00000002" w14:textId="56641A1D" w:rsidR="0078390B" w:rsidRPr="001442CB" w:rsidRDefault="005E6953" w:rsidP="008C66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42CB">
        <w:rPr>
          <w:rFonts w:ascii="Arial" w:hAnsi="Arial" w:cs="Arial"/>
          <w:color w:val="010000"/>
          <w:sz w:val="20"/>
        </w:rPr>
        <w:t xml:space="preserve">On June 18, 2024, </w:t>
      </w:r>
      <w:proofErr w:type="spellStart"/>
      <w:r w:rsidRPr="001442CB">
        <w:rPr>
          <w:rFonts w:ascii="Arial" w:hAnsi="Arial" w:cs="Arial"/>
          <w:color w:val="010000"/>
          <w:sz w:val="20"/>
        </w:rPr>
        <w:t>Tiasang</w:t>
      </w:r>
      <w:proofErr w:type="spellEnd"/>
      <w:r w:rsidRPr="001442CB">
        <w:rPr>
          <w:rFonts w:ascii="Arial" w:hAnsi="Arial" w:cs="Arial"/>
          <w:color w:val="010000"/>
          <w:sz w:val="20"/>
        </w:rPr>
        <w:t xml:space="preserve"> Battery Joint stock company announced Resolution </w:t>
      </w:r>
      <w:r w:rsidR="001C146A" w:rsidRPr="001442CB">
        <w:rPr>
          <w:rFonts w:ascii="Arial" w:hAnsi="Arial" w:cs="Arial"/>
          <w:color w:val="010000"/>
          <w:sz w:val="20"/>
        </w:rPr>
        <w:t xml:space="preserve">No. </w:t>
      </w:r>
      <w:r w:rsidRPr="001442CB">
        <w:rPr>
          <w:rFonts w:ascii="Arial" w:hAnsi="Arial" w:cs="Arial"/>
          <w:color w:val="010000"/>
          <w:sz w:val="20"/>
        </w:rPr>
        <w:t>10/2024/NQ-HDQT as follows:</w:t>
      </w:r>
    </w:p>
    <w:p w14:paraId="00000003" w14:textId="078A178A" w:rsidR="0078390B" w:rsidRPr="001442CB" w:rsidRDefault="005E6953" w:rsidP="008C66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42CB">
        <w:rPr>
          <w:rFonts w:ascii="Arial" w:hAnsi="Arial" w:cs="Arial"/>
          <w:color w:val="010000"/>
          <w:sz w:val="20"/>
        </w:rPr>
        <w:t xml:space="preserve">Article 1: Approve selecting an audit company to review the Semi-annual Financial Statements 2024 and audit the Financial Statements 2024: </w:t>
      </w:r>
    </w:p>
    <w:p w14:paraId="00000004" w14:textId="2276672F" w:rsidR="0078390B" w:rsidRPr="001442CB" w:rsidRDefault="005E6953" w:rsidP="008C66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42CB">
        <w:rPr>
          <w:rFonts w:ascii="Arial" w:hAnsi="Arial" w:cs="Arial"/>
          <w:color w:val="010000"/>
          <w:sz w:val="20"/>
        </w:rPr>
        <w:t>Name of Audit Company:</w:t>
      </w:r>
      <w:r w:rsidR="001C146A" w:rsidRPr="001442CB">
        <w:rPr>
          <w:rFonts w:ascii="Arial" w:hAnsi="Arial" w:cs="Arial"/>
          <w:color w:val="010000"/>
          <w:sz w:val="20"/>
        </w:rPr>
        <w:t xml:space="preserve"> </w:t>
      </w:r>
      <w:r w:rsidRPr="001442CB">
        <w:rPr>
          <w:rFonts w:ascii="Arial" w:hAnsi="Arial" w:cs="Arial"/>
          <w:color w:val="010000"/>
          <w:sz w:val="20"/>
        </w:rPr>
        <w:t>AASC Auditing Firm Company Limited.</w:t>
      </w:r>
    </w:p>
    <w:p w14:paraId="00000005" w14:textId="5FDD6D16" w:rsidR="0078390B" w:rsidRPr="001442CB" w:rsidRDefault="005E6953" w:rsidP="008C66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42CB">
        <w:rPr>
          <w:rFonts w:ascii="Arial" w:hAnsi="Arial" w:cs="Arial"/>
          <w:color w:val="010000"/>
          <w:sz w:val="20"/>
        </w:rPr>
        <w:t xml:space="preserve">Authorize the Company's Manager to sign the audit contract </w:t>
      </w:r>
      <w:r w:rsidR="008C664E">
        <w:rPr>
          <w:rFonts w:ascii="Arial" w:hAnsi="Arial" w:cs="Arial"/>
          <w:color w:val="010000"/>
          <w:sz w:val="20"/>
        </w:rPr>
        <w:t>following</w:t>
      </w:r>
      <w:r w:rsidRPr="001442CB">
        <w:rPr>
          <w:rFonts w:ascii="Arial" w:hAnsi="Arial" w:cs="Arial"/>
          <w:color w:val="010000"/>
          <w:sz w:val="20"/>
        </w:rPr>
        <w:t xml:space="preserve"> current law.</w:t>
      </w:r>
    </w:p>
    <w:p w14:paraId="00000006" w14:textId="77777777" w:rsidR="0078390B" w:rsidRPr="001442CB" w:rsidRDefault="005E6953" w:rsidP="008C66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42CB">
        <w:rPr>
          <w:rFonts w:ascii="Arial" w:hAnsi="Arial" w:cs="Arial"/>
          <w:color w:val="010000"/>
          <w:sz w:val="20"/>
        </w:rPr>
        <w:t xml:space="preserve">Article 2: Terms of enforcement: </w:t>
      </w:r>
    </w:p>
    <w:p w14:paraId="00000007" w14:textId="77777777" w:rsidR="0078390B" w:rsidRPr="001442CB" w:rsidRDefault="005E6953" w:rsidP="008C6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42CB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8" w14:textId="0FCCE8CE" w:rsidR="0078390B" w:rsidRPr="001442CB" w:rsidRDefault="005E6953" w:rsidP="008C6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442CB">
        <w:rPr>
          <w:rFonts w:ascii="Arial" w:hAnsi="Arial" w:cs="Arial"/>
          <w:color w:val="010000"/>
          <w:sz w:val="20"/>
        </w:rPr>
        <w:t>The Board of Directors, the Board of Managers</w:t>
      </w:r>
      <w:r w:rsidR="0082477D" w:rsidRPr="001442CB">
        <w:rPr>
          <w:rFonts w:ascii="Arial" w:hAnsi="Arial" w:cs="Arial"/>
          <w:color w:val="010000"/>
          <w:sz w:val="20"/>
        </w:rPr>
        <w:t>,</w:t>
      </w:r>
      <w:r w:rsidRPr="001442CB">
        <w:rPr>
          <w:rFonts w:ascii="Arial" w:hAnsi="Arial" w:cs="Arial"/>
          <w:color w:val="010000"/>
          <w:sz w:val="20"/>
        </w:rPr>
        <w:t xml:space="preserve"> and functional departments are responsible for the implementation. </w:t>
      </w:r>
      <w:bookmarkStart w:id="0" w:name="_GoBack"/>
      <w:bookmarkEnd w:id="0"/>
    </w:p>
    <w:sectPr w:rsidR="0078390B" w:rsidRPr="001442CB" w:rsidSect="003B3FE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B2387"/>
    <w:multiLevelType w:val="multilevel"/>
    <w:tmpl w:val="7728ACC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3222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6D4969"/>
    <w:multiLevelType w:val="multilevel"/>
    <w:tmpl w:val="10803C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0B"/>
    <w:rsid w:val="001442CB"/>
    <w:rsid w:val="001C146A"/>
    <w:rsid w:val="003B3FEC"/>
    <w:rsid w:val="005E6953"/>
    <w:rsid w:val="0078390B"/>
    <w:rsid w:val="0082477D"/>
    <w:rsid w:val="008C664E"/>
    <w:rsid w:val="00C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81C14"/>
  <w15:docId w15:val="{95B60A2B-6719-42B2-96DC-06B41C1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22C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23222C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22C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D0435E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color w:val="23222C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b/>
      <w:bCs/>
      <w:color w:val="23222C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23222C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Bodytext60">
    <w:name w:val="Body text (6)"/>
    <w:basedOn w:val="Normal"/>
    <w:link w:val="Bodytext6"/>
    <w:pPr>
      <w:ind w:firstLine="880"/>
    </w:pPr>
    <w:rPr>
      <w:rFonts w:ascii="Arial" w:eastAsia="Arial" w:hAnsi="Arial" w:cs="Arial"/>
      <w:color w:val="D0435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64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45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nZWN/w4yJCEHhT5AD3XmBbmqGg==">CgMxLjA4AHIhMTdVeTdfMXdvdFgzY2JYNmVhOTVLZ29LVlJDaThMQ1dt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533</Characters>
  <Application>Microsoft Office Word</Application>
  <DocSecurity>0</DocSecurity>
  <Lines>11</Lines>
  <Paragraphs>8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2024-06-20T03:02:00Z</dcterms:created>
  <dcterms:modified xsi:type="dcterms:W3CDTF">2024-06-21T04:02:00Z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23fd108c6ee61d31c422cf9c799549ea3f6c6e5e2c169b4d2713946f145e2d8b</vt:lpwstr>
  </property>
</Properties>
</file>