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BFA6F"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93A12">
        <w:rPr>
          <w:rFonts w:ascii="Arial" w:hAnsi="Arial" w:cs="Arial"/>
          <w:b/>
          <w:color w:val="010000"/>
          <w:sz w:val="20"/>
        </w:rPr>
        <w:t>BMS: Board Resolution</w:t>
      </w:r>
    </w:p>
    <w:p w14:paraId="350352F6"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xml:space="preserve">On June 18, 2024, </w:t>
      </w:r>
      <w:proofErr w:type="spellStart"/>
      <w:r w:rsidRPr="00893A12">
        <w:rPr>
          <w:rFonts w:ascii="Arial" w:hAnsi="Arial" w:cs="Arial"/>
          <w:color w:val="010000"/>
          <w:sz w:val="20"/>
        </w:rPr>
        <w:t>Bao</w:t>
      </w:r>
      <w:proofErr w:type="spellEnd"/>
      <w:r w:rsidRPr="00893A12">
        <w:rPr>
          <w:rFonts w:ascii="Arial" w:hAnsi="Arial" w:cs="Arial"/>
          <w:color w:val="010000"/>
          <w:sz w:val="20"/>
        </w:rPr>
        <w:t xml:space="preserve"> Minh Securities Company announced Resolution </w:t>
      </w:r>
      <w:r w:rsidR="003548DB" w:rsidRPr="00893A12">
        <w:rPr>
          <w:rFonts w:ascii="Arial" w:hAnsi="Arial" w:cs="Arial"/>
          <w:color w:val="010000"/>
          <w:sz w:val="20"/>
        </w:rPr>
        <w:t xml:space="preserve">No. </w:t>
      </w:r>
      <w:r w:rsidRPr="00893A12">
        <w:rPr>
          <w:rFonts w:ascii="Arial" w:hAnsi="Arial" w:cs="Arial"/>
          <w:color w:val="010000"/>
          <w:sz w:val="20"/>
        </w:rPr>
        <w:t>24/2024-BMSC/NQ-HDQT as follows:</w:t>
      </w:r>
      <w:bookmarkStart w:id="0" w:name="_GoBack"/>
      <w:bookmarkEnd w:id="0"/>
    </w:p>
    <w:p w14:paraId="5B926AA7" w14:textId="0A32CBA6"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Article 1: Approve the first private bond placement plan for 2024</w:t>
      </w:r>
      <w:r w:rsidR="00893A12" w:rsidRPr="00893A12">
        <w:rPr>
          <w:rFonts w:ascii="Arial" w:hAnsi="Arial" w:cs="Arial"/>
          <w:color w:val="010000"/>
          <w:sz w:val="20"/>
        </w:rPr>
        <w:t>.</w:t>
      </w:r>
    </w:p>
    <w:p w14:paraId="1B1266DB"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Article 2: Approve the plan on using capital from the first private bond placement in 2024 as follows:</w:t>
      </w:r>
      <w:r w:rsidRPr="00893A12">
        <w:rPr>
          <w:rFonts w:ascii="Arial" w:hAnsi="Arial" w:cs="Arial"/>
          <w:color w:val="010000"/>
          <w:sz w:val="20"/>
        </w:rPr>
        <w:cr/>
        <w:t xml:space="preserve">The total expected proceeds </w:t>
      </w:r>
      <w:r w:rsidR="00F949D7" w:rsidRPr="00893A12">
        <w:rPr>
          <w:rFonts w:ascii="Arial" w:hAnsi="Arial" w:cs="Arial"/>
          <w:color w:val="010000"/>
          <w:sz w:val="20"/>
        </w:rPr>
        <w:t xml:space="preserve">from the offering of </w:t>
      </w:r>
      <w:r w:rsidRPr="00893A12">
        <w:rPr>
          <w:rFonts w:ascii="Arial" w:hAnsi="Arial" w:cs="Arial"/>
          <w:color w:val="010000"/>
          <w:sz w:val="20"/>
        </w:rPr>
        <w:t>VND260 billion will be used to restructure the Issuer's debt,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7"/>
        <w:gridCol w:w="2429"/>
        <w:gridCol w:w="2519"/>
        <w:gridCol w:w="1968"/>
        <w:gridCol w:w="11"/>
        <w:gridCol w:w="1553"/>
      </w:tblGrid>
      <w:tr w:rsidR="003829C8" w:rsidRPr="00893A12" w14:paraId="68E5CFE6" w14:textId="77777777" w:rsidTr="00FE4F7C">
        <w:tc>
          <w:tcPr>
            <w:tcW w:w="297" w:type="pct"/>
            <w:shd w:val="clear" w:color="auto" w:fill="auto"/>
            <w:tcMar>
              <w:top w:w="0" w:type="dxa"/>
              <w:bottom w:w="0" w:type="dxa"/>
            </w:tcMar>
            <w:vAlign w:val="center"/>
          </w:tcPr>
          <w:p w14:paraId="2C009F66" w14:textId="28D4D7C4" w:rsidR="003829C8" w:rsidRPr="00893A12" w:rsidRDefault="003548DB"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No.</w:t>
            </w:r>
          </w:p>
        </w:tc>
        <w:tc>
          <w:tcPr>
            <w:tcW w:w="1347" w:type="pct"/>
            <w:shd w:val="clear" w:color="auto" w:fill="auto"/>
            <w:tcMar>
              <w:top w:w="0" w:type="dxa"/>
              <w:bottom w:w="0" w:type="dxa"/>
            </w:tcMar>
            <w:vAlign w:val="center"/>
          </w:tcPr>
          <w:p w14:paraId="2EEFDC9B"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Purpose of capital use</w:t>
            </w:r>
          </w:p>
        </w:tc>
        <w:tc>
          <w:tcPr>
            <w:tcW w:w="1397" w:type="pct"/>
            <w:shd w:val="clear" w:color="auto" w:fill="auto"/>
            <w:tcMar>
              <w:top w:w="0" w:type="dxa"/>
              <w:bottom w:w="0" w:type="dxa"/>
            </w:tcMar>
            <w:vAlign w:val="center"/>
          </w:tcPr>
          <w:p w14:paraId="42EEE3E6"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Detailed information about structured debt</w:t>
            </w:r>
          </w:p>
        </w:tc>
        <w:tc>
          <w:tcPr>
            <w:tcW w:w="1091" w:type="pct"/>
            <w:shd w:val="clear" w:color="auto" w:fill="auto"/>
            <w:tcMar>
              <w:top w:w="0" w:type="dxa"/>
              <w:bottom w:w="0" w:type="dxa"/>
            </w:tcMar>
            <w:vAlign w:val="center"/>
          </w:tcPr>
          <w:p w14:paraId="61A9D43B"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Expected amount</w:t>
            </w:r>
          </w:p>
        </w:tc>
        <w:tc>
          <w:tcPr>
            <w:tcW w:w="867" w:type="pct"/>
            <w:gridSpan w:val="2"/>
            <w:shd w:val="clear" w:color="auto" w:fill="auto"/>
            <w:tcMar>
              <w:top w:w="0" w:type="dxa"/>
              <w:bottom w:w="0" w:type="dxa"/>
            </w:tcMar>
            <w:vAlign w:val="center"/>
          </w:tcPr>
          <w:p w14:paraId="4B3FC7EE"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Expected time</w:t>
            </w:r>
          </w:p>
        </w:tc>
      </w:tr>
      <w:tr w:rsidR="003829C8" w:rsidRPr="00893A12" w14:paraId="72859399" w14:textId="77777777" w:rsidTr="00FE4F7C">
        <w:tc>
          <w:tcPr>
            <w:tcW w:w="297" w:type="pct"/>
            <w:shd w:val="clear" w:color="auto" w:fill="auto"/>
            <w:tcMar>
              <w:top w:w="0" w:type="dxa"/>
              <w:bottom w:w="0" w:type="dxa"/>
            </w:tcMar>
            <w:vAlign w:val="center"/>
          </w:tcPr>
          <w:p w14:paraId="53658D9C"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1</w:t>
            </w:r>
          </w:p>
        </w:tc>
        <w:tc>
          <w:tcPr>
            <w:tcW w:w="1347" w:type="pct"/>
            <w:shd w:val="clear" w:color="auto" w:fill="auto"/>
            <w:tcMar>
              <w:top w:w="0" w:type="dxa"/>
              <w:bottom w:w="0" w:type="dxa"/>
            </w:tcMar>
            <w:vAlign w:val="center"/>
          </w:tcPr>
          <w:p w14:paraId="7F77F1B9" w14:textId="59BB556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xml:space="preserve">Payment of principal and interest of loans from Viet Nam </w:t>
            </w:r>
            <w:proofErr w:type="spellStart"/>
            <w:r w:rsidRPr="00893A12">
              <w:rPr>
                <w:rFonts w:ascii="Arial" w:hAnsi="Arial" w:cs="Arial"/>
                <w:color w:val="010000"/>
                <w:sz w:val="20"/>
              </w:rPr>
              <w:t>Thuong</w:t>
            </w:r>
            <w:proofErr w:type="spellEnd"/>
            <w:r w:rsidRPr="00893A12">
              <w:rPr>
                <w:rFonts w:ascii="Arial" w:hAnsi="Arial" w:cs="Arial"/>
                <w:color w:val="010000"/>
                <w:sz w:val="20"/>
              </w:rPr>
              <w:t xml:space="preserve"> Tin Commercial Joint Stock Bank</w:t>
            </w:r>
          </w:p>
        </w:tc>
        <w:tc>
          <w:tcPr>
            <w:tcW w:w="1397" w:type="pct"/>
            <w:shd w:val="clear" w:color="auto" w:fill="auto"/>
            <w:tcMar>
              <w:top w:w="0" w:type="dxa"/>
              <w:bottom w:w="0" w:type="dxa"/>
            </w:tcMar>
            <w:vAlign w:val="center"/>
          </w:tcPr>
          <w:p w14:paraId="37814284"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Principal balance: VND77.28 billion.</w:t>
            </w:r>
          </w:p>
          <w:p w14:paraId="74E1829D"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xml:space="preserve">(Debt Receipt </w:t>
            </w:r>
            <w:r w:rsidR="003548DB" w:rsidRPr="00893A12">
              <w:rPr>
                <w:rFonts w:ascii="Arial" w:hAnsi="Arial" w:cs="Arial"/>
                <w:color w:val="010000"/>
                <w:sz w:val="20"/>
              </w:rPr>
              <w:t xml:space="preserve">No. </w:t>
            </w:r>
            <w:r w:rsidRPr="00893A12">
              <w:rPr>
                <w:rFonts w:ascii="Arial" w:hAnsi="Arial" w:cs="Arial"/>
                <w:color w:val="010000"/>
                <w:sz w:val="20"/>
              </w:rPr>
              <w:t>CHCM.HDDN.24.14-001 dated March 26, 2024)</w:t>
            </w:r>
          </w:p>
          <w:p w14:paraId="0A5CB7E0" w14:textId="77777777" w:rsidR="003829C8" w:rsidRPr="00893A12" w:rsidRDefault="006B5E76" w:rsidP="00563298">
            <w:pPr>
              <w:numPr>
                <w:ilvl w:val="0"/>
                <w:numId w:val="3"/>
              </w:numPr>
              <w:pBdr>
                <w:top w:val="nil"/>
                <w:left w:val="nil"/>
                <w:bottom w:val="nil"/>
                <w:right w:val="nil"/>
                <w:between w:val="nil"/>
              </w:pBdr>
              <w:tabs>
                <w:tab w:val="left" w:pos="432"/>
                <w:tab w:val="left" w:pos="464"/>
              </w:tabs>
              <w:spacing w:after="120" w:line="360" w:lineRule="auto"/>
              <w:jc w:val="both"/>
              <w:rPr>
                <w:rFonts w:ascii="Arial" w:eastAsia="Arial" w:hAnsi="Arial" w:cs="Arial"/>
                <w:color w:val="010000"/>
                <w:sz w:val="20"/>
                <w:szCs w:val="20"/>
              </w:rPr>
            </w:pPr>
            <w:r w:rsidRPr="00893A12">
              <w:rPr>
                <w:rFonts w:ascii="Arial" w:hAnsi="Arial" w:cs="Arial"/>
                <w:color w:val="010000"/>
                <w:sz w:val="20"/>
              </w:rPr>
              <w:t>Disbursement date:</w:t>
            </w:r>
          </w:p>
          <w:p w14:paraId="2206C326"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March 26, 2024</w:t>
            </w:r>
          </w:p>
          <w:p w14:paraId="78795A2C" w14:textId="77777777" w:rsidR="003829C8" w:rsidRPr="00893A12" w:rsidRDefault="006B5E76" w:rsidP="00563298">
            <w:pPr>
              <w:numPr>
                <w:ilvl w:val="0"/>
                <w:numId w:val="3"/>
              </w:numPr>
              <w:pBdr>
                <w:top w:val="nil"/>
                <w:left w:val="nil"/>
                <w:bottom w:val="nil"/>
                <w:right w:val="nil"/>
                <w:between w:val="nil"/>
              </w:pBdr>
              <w:tabs>
                <w:tab w:val="left" w:pos="454"/>
              </w:tabs>
              <w:spacing w:after="120" w:line="360" w:lineRule="auto"/>
              <w:jc w:val="both"/>
              <w:rPr>
                <w:rFonts w:ascii="Arial" w:eastAsia="Arial" w:hAnsi="Arial" w:cs="Arial"/>
                <w:color w:val="010000"/>
                <w:sz w:val="20"/>
                <w:szCs w:val="20"/>
              </w:rPr>
            </w:pPr>
            <w:r w:rsidRPr="00893A12">
              <w:rPr>
                <w:rFonts w:ascii="Arial" w:hAnsi="Arial" w:cs="Arial"/>
                <w:color w:val="010000"/>
                <w:sz w:val="20"/>
              </w:rPr>
              <w:t>Maturity date:</w:t>
            </w:r>
          </w:p>
          <w:p w14:paraId="6285543A"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June 26, 2024</w:t>
            </w:r>
          </w:p>
        </w:tc>
        <w:tc>
          <w:tcPr>
            <w:tcW w:w="1091" w:type="pct"/>
            <w:shd w:val="clear" w:color="auto" w:fill="auto"/>
            <w:tcMar>
              <w:top w:w="0" w:type="dxa"/>
              <w:bottom w:w="0" w:type="dxa"/>
            </w:tcMar>
            <w:vAlign w:val="center"/>
          </w:tcPr>
          <w:p w14:paraId="2FFD13DB"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VND77,280,000,000</w:t>
            </w:r>
          </w:p>
        </w:tc>
        <w:tc>
          <w:tcPr>
            <w:tcW w:w="867" w:type="pct"/>
            <w:gridSpan w:val="2"/>
            <w:shd w:val="clear" w:color="auto" w:fill="auto"/>
            <w:tcMar>
              <w:top w:w="0" w:type="dxa"/>
              <w:bottom w:w="0" w:type="dxa"/>
            </w:tcMar>
            <w:vAlign w:val="center"/>
          </w:tcPr>
          <w:p w14:paraId="1AEF89C9"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No later than June 26, 2024</w:t>
            </w:r>
          </w:p>
        </w:tc>
      </w:tr>
      <w:tr w:rsidR="003829C8" w:rsidRPr="00893A12" w14:paraId="1F8029D2" w14:textId="77777777" w:rsidTr="00FE4F7C">
        <w:tc>
          <w:tcPr>
            <w:tcW w:w="297" w:type="pct"/>
            <w:shd w:val="clear" w:color="auto" w:fill="auto"/>
            <w:tcMar>
              <w:top w:w="0" w:type="dxa"/>
              <w:bottom w:w="0" w:type="dxa"/>
            </w:tcMar>
            <w:vAlign w:val="center"/>
          </w:tcPr>
          <w:p w14:paraId="097C3B8A"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2</w:t>
            </w:r>
          </w:p>
        </w:tc>
        <w:tc>
          <w:tcPr>
            <w:tcW w:w="1347" w:type="pct"/>
            <w:shd w:val="clear" w:color="auto" w:fill="auto"/>
            <w:tcMar>
              <w:top w:w="0" w:type="dxa"/>
              <w:bottom w:w="0" w:type="dxa"/>
            </w:tcMar>
            <w:vAlign w:val="center"/>
          </w:tcPr>
          <w:p w14:paraId="7E04C06C"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xml:space="preserve">Payment of principal and interest of loans from Viet Nam </w:t>
            </w:r>
            <w:proofErr w:type="spellStart"/>
            <w:r w:rsidRPr="00893A12">
              <w:rPr>
                <w:rFonts w:ascii="Arial" w:hAnsi="Arial" w:cs="Arial"/>
                <w:color w:val="010000"/>
                <w:sz w:val="20"/>
              </w:rPr>
              <w:t>Thuong</w:t>
            </w:r>
            <w:proofErr w:type="spellEnd"/>
            <w:r w:rsidRPr="00893A12">
              <w:rPr>
                <w:rFonts w:ascii="Arial" w:hAnsi="Arial" w:cs="Arial"/>
                <w:color w:val="010000"/>
                <w:sz w:val="20"/>
              </w:rPr>
              <w:t xml:space="preserve"> Tin Commercial Joint Stock Bank</w:t>
            </w:r>
          </w:p>
        </w:tc>
        <w:tc>
          <w:tcPr>
            <w:tcW w:w="1397" w:type="pct"/>
            <w:shd w:val="clear" w:color="auto" w:fill="auto"/>
            <w:tcMar>
              <w:top w:w="0" w:type="dxa"/>
              <w:bottom w:w="0" w:type="dxa"/>
            </w:tcMar>
            <w:vAlign w:val="center"/>
          </w:tcPr>
          <w:p w14:paraId="1756DE48"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Principal balance: VND100 billion.</w:t>
            </w:r>
          </w:p>
          <w:p w14:paraId="7A9A2B1F"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xml:space="preserve">(Debt Receipt </w:t>
            </w:r>
            <w:r w:rsidR="003548DB" w:rsidRPr="00893A12">
              <w:rPr>
                <w:rFonts w:ascii="Arial" w:hAnsi="Arial" w:cs="Arial"/>
                <w:color w:val="010000"/>
                <w:sz w:val="20"/>
              </w:rPr>
              <w:t xml:space="preserve">No. </w:t>
            </w:r>
            <w:r w:rsidRPr="00893A12">
              <w:rPr>
                <w:rFonts w:ascii="Arial" w:hAnsi="Arial" w:cs="Arial"/>
                <w:color w:val="010000"/>
                <w:sz w:val="20"/>
              </w:rPr>
              <w:t>CHCM.HDDN.24.14-002 dated March 27, 2024)</w:t>
            </w:r>
          </w:p>
          <w:p w14:paraId="07754298" w14:textId="77777777" w:rsidR="003829C8" w:rsidRPr="00893A12" w:rsidRDefault="006B5E76" w:rsidP="00563298">
            <w:pPr>
              <w:numPr>
                <w:ilvl w:val="0"/>
                <w:numId w:val="3"/>
              </w:numPr>
              <w:pBdr>
                <w:top w:val="nil"/>
                <w:left w:val="nil"/>
                <w:bottom w:val="nil"/>
                <w:right w:val="nil"/>
                <w:between w:val="nil"/>
              </w:pBdr>
              <w:tabs>
                <w:tab w:val="left" w:pos="138"/>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Disbursement date:</w:t>
            </w:r>
          </w:p>
          <w:p w14:paraId="38887E49"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March 27, 2024</w:t>
            </w:r>
          </w:p>
          <w:p w14:paraId="676191C8" w14:textId="77777777" w:rsidR="003829C8" w:rsidRPr="00893A12" w:rsidRDefault="006B5E76" w:rsidP="00563298">
            <w:pPr>
              <w:numPr>
                <w:ilvl w:val="0"/>
                <w:numId w:val="3"/>
              </w:numPr>
              <w:pBdr>
                <w:top w:val="nil"/>
                <w:left w:val="nil"/>
                <w:bottom w:val="nil"/>
                <w:right w:val="nil"/>
                <w:between w:val="nil"/>
              </w:pBdr>
              <w:tabs>
                <w:tab w:val="left" w:pos="135"/>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Maturity date:</w:t>
            </w:r>
          </w:p>
          <w:p w14:paraId="252288A3"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June 27, 2024</w:t>
            </w:r>
          </w:p>
        </w:tc>
        <w:tc>
          <w:tcPr>
            <w:tcW w:w="1097" w:type="pct"/>
            <w:gridSpan w:val="2"/>
            <w:shd w:val="clear" w:color="auto" w:fill="auto"/>
            <w:tcMar>
              <w:top w:w="0" w:type="dxa"/>
              <w:bottom w:w="0" w:type="dxa"/>
            </w:tcMar>
            <w:vAlign w:val="center"/>
          </w:tcPr>
          <w:p w14:paraId="38E0AD08"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VND100,000,000,000</w:t>
            </w:r>
          </w:p>
        </w:tc>
        <w:tc>
          <w:tcPr>
            <w:tcW w:w="861" w:type="pct"/>
            <w:shd w:val="clear" w:color="auto" w:fill="auto"/>
            <w:tcMar>
              <w:top w:w="0" w:type="dxa"/>
              <w:bottom w:w="0" w:type="dxa"/>
            </w:tcMar>
            <w:vAlign w:val="center"/>
          </w:tcPr>
          <w:p w14:paraId="1E5AE141"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No later than June 27, 2024</w:t>
            </w:r>
          </w:p>
        </w:tc>
      </w:tr>
      <w:tr w:rsidR="003829C8" w:rsidRPr="00893A12" w14:paraId="5C58D3AB" w14:textId="77777777" w:rsidTr="00FE4F7C">
        <w:tc>
          <w:tcPr>
            <w:tcW w:w="297" w:type="pct"/>
            <w:shd w:val="clear" w:color="auto" w:fill="auto"/>
            <w:tcMar>
              <w:top w:w="0" w:type="dxa"/>
              <w:bottom w:w="0" w:type="dxa"/>
            </w:tcMar>
            <w:vAlign w:val="center"/>
          </w:tcPr>
          <w:p w14:paraId="12D12167"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3</w:t>
            </w:r>
          </w:p>
        </w:tc>
        <w:tc>
          <w:tcPr>
            <w:tcW w:w="1347" w:type="pct"/>
            <w:shd w:val="clear" w:color="auto" w:fill="auto"/>
            <w:tcMar>
              <w:top w:w="0" w:type="dxa"/>
              <w:bottom w:w="0" w:type="dxa"/>
            </w:tcMar>
            <w:vAlign w:val="center"/>
          </w:tcPr>
          <w:p w14:paraId="7BFB2429"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xml:space="preserve">Payment of principal and interest of loans from Viet Nam </w:t>
            </w:r>
            <w:proofErr w:type="spellStart"/>
            <w:r w:rsidRPr="00893A12">
              <w:rPr>
                <w:rFonts w:ascii="Arial" w:hAnsi="Arial" w:cs="Arial"/>
                <w:color w:val="010000"/>
                <w:sz w:val="20"/>
              </w:rPr>
              <w:t>Thuong</w:t>
            </w:r>
            <w:proofErr w:type="spellEnd"/>
            <w:r w:rsidRPr="00893A12">
              <w:rPr>
                <w:rFonts w:ascii="Arial" w:hAnsi="Arial" w:cs="Arial"/>
                <w:color w:val="010000"/>
                <w:sz w:val="20"/>
              </w:rPr>
              <w:t xml:space="preserve"> Tin Commercial Joint Stock Bank</w:t>
            </w:r>
          </w:p>
        </w:tc>
        <w:tc>
          <w:tcPr>
            <w:tcW w:w="1397" w:type="pct"/>
            <w:shd w:val="clear" w:color="auto" w:fill="auto"/>
            <w:tcMar>
              <w:top w:w="0" w:type="dxa"/>
              <w:bottom w:w="0" w:type="dxa"/>
            </w:tcMar>
            <w:vAlign w:val="center"/>
          </w:tcPr>
          <w:p w14:paraId="6CA73E7D"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Principal balance: VND115.26 billion.</w:t>
            </w:r>
          </w:p>
          <w:p w14:paraId="67153C84"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xml:space="preserve">(Debt Receipt </w:t>
            </w:r>
            <w:r w:rsidR="003548DB" w:rsidRPr="00893A12">
              <w:rPr>
                <w:rFonts w:ascii="Arial" w:hAnsi="Arial" w:cs="Arial"/>
                <w:color w:val="010000"/>
                <w:sz w:val="20"/>
              </w:rPr>
              <w:t xml:space="preserve">No. </w:t>
            </w:r>
            <w:r w:rsidRPr="00893A12">
              <w:rPr>
                <w:rFonts w:ascii="Arial" w:hAnsi="Arial" w:cs="Arial"/>
                <w:color w:val="010000"/>
                <w:sz w:val="20"/>
              </w:rPr>
              <w:t>CHCM.HDDN.24.14-003 dated March 28, 2024)</w:t>
            </w:r>
          </w:p>
          <w:p w14:paraId="34BF7E94" w14:textId="77777777" w:rsidR="003829C8" w:rsidRPr="00893A12" w:rsidRDefault="006B5E76" w:rsidP="00563298">
            <w:pPr>
              <w:numPr>
                <w:ilvl w:val="0"/>
                <w:numId w:val="1"/>
              </w:numPr>
              <w:pBdr>
                <w:top w:val="nil"/>
                <w:left w:val="nil"/>
                <w:bottom w:val="nil"/>
                <w:right w:val="nil"/>
                <w:between w:val="nil"/>
              </w:pBdr>
              <w:tabs>
                <w:tab w:val="left" w:pos="135"/>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Disbursement date:</w:t>
            </w:r>
          </w:p>
          <w:p w14:paraId="3167B973"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lastRenderedPageBreak/>
              <w:t>March 28, 2024</w:t>
            </w:r>
          </w:p>
          <w:p w14:paraId="734247C4" w14:textId="77777777" w:rsidR="003829C8" w:rsidRPr="00893A12" w:rsidRDefault="006B5E76" w:rsidP="00563298">
            <w:pPr>
              <w:numPr>
                <w:ilvl w:val="0"/>
                <w:numId w:val="1"/>
              </w:numPr>
              <w:pBdr>
                <w:top w:val="nil"/>
                <w:left w:val="nil"/>
                <w:bottom w:val="nil"/>
                <w:right w:val="nil"/>
                <w:between w:val="nil"/>
              </w:pBdr>
              <w:tabs>
                <w:tab w:val="left" w:pos="135"/>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Maturity date:</w:t>
            </w:r>
          </w:p>
          <w:p w14:paraId="50C825FC"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July 01, 2024</w:t>
            </w:r>
          </w:p>
        </w:tc>
        <w:tc>
          <w:tcPr>
            <w:tcW w:w="1097" w:type="pct"/>
            <w:gridSpan w:val="2"/>
            <w:shd w:val="clear" w:color="auto" w:fill="auto"/>
            <w:tcMar>
              <w:top w:w="0" w:type="dxa"/>
              <w:bottom w:w="0" w:type="dxa"/>
            </w:tcMar>
            <w:vAlign w:val="center"/>
          </w:tcPr>
          <w:p w14:paraId="29661116"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lastRenderedPageBreak/>
              <w:t>VND82,720,000,000</w:t>
            </w:r>
          </w:p>
        </w:tc>
        <w:tc>
          <w:tcPr>
            <w:tcW w:w="861" w:type="pct"/>
            <w:shd w:val="clear" w:color="auto" w:fill="auto"/>
            <w:tcMar>
              <w:top w:w="0" w:type="dxa"/>
              <w:bottom w:w="0" w:type="dxa"/>
            </w:tcMar>
            <w:vAlign w:val="center"/>
          </w:tcPr>
          <w:p w14:paraId="4BAA38FB"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No later than July 01, 2024</w:t>
            </w:r>
          </w:p>
        </w:tc>
      </w:tr>
    </w:tbl>
    <w:p w14:paraId="56BD22D5"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lastRenderedPageBreak/>
        <w:t>In case the bonds are not fully offered and the proceeds from the offering are not enough to finance the above offering purpose, the Company will use the proceeds to partially pay the above debts. For the outstanding amount, the Company will use its own capital, bank loans, etc. to ensure that the payment of its above debts is made within the prescribed time.</w:t>
      </w:r>
    </w:p>
    <w:p w14:paraId="30EE2BCF"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Plan on using capital from the temporary idle bond placement: During the period of undue loans, as stated in the detailed capital use plan, the total expected amount collected from the bond offering will be used by the Issuer to establish term deposit contracts either at the Bank that opens the bond account or on the bond account.</w:t>
      </w:r>
    </w:p>
    <w:p w14:paraId="3C13634A"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3A12">
        <w:rPr>
          <w:rFonts w:ascii="Arial" w:hAnsi="Arial" w:cs="Arial"/>
          <w:color w:val="010000"/>
          <w:sz w:val="20"/>
        </w:rPr>
        <w:t xml:space="preserve">Article 3: Assign Mr. </w:t>
      </w:r>
      <w:proofErr w:type="spellStart"/>
      <w:r w:rsidRPr="00893A12">
        <w:rPr>
          <w:rFonts w:ascii="Arial" w:hAnsi="Arial" w:cs="Arial"/>
          <w:color w:val="010000"/>
          <w:sz w:val="20"/>
        </w:rPr>
        <w:t>Phan</w:t>
      </w:r>
      <w:proofErr w:type="spellEnd"/>
      <w:r w:rsidRPr="00893A12">
        <w:rPr>
          <w:rFonts w:ascii="Arial" w:hAnsi="Arial" w:cs="Arial"/>
          <w:color w:val="010000"/>
          <w:sz w:val="20"/>
        </w:rPr>
        <w:t xml:space="preserve"> Tan Thu, </w:t>
      </w:r>
      <w:r w:rsidR="00F949D7" w:rsidRPr="00893A12">
        <w:rPr>
          <w:rFonts w:ascii="Arial" w:hAnsi="Arial" w:cs="Arial"/>
          <w:color w:val="010000"/>
          <w:sz w:val="20"/>
        </w:rPr>
        <w:t xml:space="preserve">the </w:t>
      </w:r>
      <w:r w:rsidRPr="00893A12">
        <w:rPr>
          <w:rFonts w:ascii="Arial" w:hAnsi="Arial" w:cs="Arial"/>
          <w:color w:val="010000"/>
          <w:sz w:val="20"/>
        </w:rPr>
        <w:t xml:space="preserve">General Manager-cum-Legal Representative of </w:t>
      </w:r>
      <w:proofErr w:type="spellStart"/>
      <w:r w:rsidRPr="00893A12">
        <w:rPr>
          <w:rFonts w:ascii="Arial" w:hAnsi="Arial" w:cs="Arial"/>
          <w:color w:val="010000"/>
          <w:sz w:val="20"/>
        </w:rPr>
        <w:t>Bao</w:t>
      </w:r>
      <w:proofErr w:type="spellEnd"/>
      <w:r w:rsidRPr="00893A12">
        <w:rPr>
          <w:rFonts w:ascii="Arial" w:hAnsi="Arial" w:cs="Arial"/>
          <w:color w:val="010000"/>
          <w:sz w:val="20"/>
        </w:rPr>
        <w:t xml:space="preserve"> Minh Securities Company to perform procedures related to this issuance, including but not limited to the following tasks:</w:t>
      </w:r>
    </w:p>
    <w:p w14:paraId="4ED4E579" w14:textId="77777777" w:rsidR="003829C8" w:rsidRPr="00893A12" w:rsidRDefault="006B5E76" w:rsidP="0056329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3A12">
        <w:rPr>
          <w:rFonts w:ascii="Arial" w:hAnsi="Arial" w:cs="Arial"/>
          <w:color w:val="010000"/>
          <w:sz w:val="20"/>
        </w:rPr>
        <w:t>Implement the issuance plan and complete related procedures to implement the issuance plan approved by the Board of Directors;</w:t>
      </w:r>
    </w:p>
    <w:p w14:paraId="587439C2" w14:textId="77777777" w:rsidR="003829C8" w:rsidRPr="00893A12" w:rsidRDefault="006B5E76" w:rsidP="0056329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3A12">
        <w:rPr>
          <w:rFonts w:ascii="Arial" w:hAnsi="Arial" w:cs="Arial"/>
          <w:color w:val="010000"/>
          <w:sz w:val="20"/>
        </w:rPr>
        <w:t>Negotiate and sign agreements and contracts with relevant organizations and individuals to implement the above bond issuance;</w:t>
      </w:r>
    </w:p>
    <w:p w14:paraId="7DD8A968" w14:textId="77777777" w:rsidR="003829C8" w:rsidRPr="00893A12" w:rsidRDefault="006B5E76" w:rsidP="0056329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3A12">
        <w:rPr>
          <w:rFonts w:ascii="Arial" w:hAnsi="Arial" w:cs="Arial"/>
          <w:color w:val="010000"/>
          <w:sz w:val="20"/>
        </w:rPr>
        <w:t>Decide specifically on: Eligible buyers of bonds, issuance date, bond interest rate, detailed commitments of the Issuer</w:t>
      </w:r>
      <w:r w:rsidR="00F949D7" w:rsidRPr="00893A12">
        <w:rPr>
          <w:rFonts w:ascii="Arial" w:hAnsi="Arial" w:cs="Arial"/>
          <w:color w:val="010000"/>
          <w:sz w:val="20"/>
        </w:rPr>
        <w:t>,</w:t>
      </w:r>
      <w:r w:rsidRPr="00893A12">
        <w:rPr>
          <w:rFonts w:ascii="Arial" w:hAnsi="Arial" w:cs="Arial"/>
          <w:color w:val="010000"/>
          <w:sz w:val="20"/>
        </w:rPr>
        <w:t xml:space="preserve"> and detailed terms and conditions of the bonds; etc.</w:t>
      </w:r>
    </w:p>
    <w:p w14:paraId="7BE7E421" w14:textId="77777777" w:rsidR="003829C8" w:rsidRPr="00893A12" w:rsidRDefault="006B5E76" w:rsidP="0056329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3A12">
        <w:rPr>
          <w:rFonts w:ascii="Arial" w:hAnsi="Arial" w:cs="Arial"/>
          <w:color w:val="010000"/>
          <w:sz w:val="20"/>
        </w:rPr>
        <w:t>Approve appropriate bond issuance dossiers according to the aforementioned issuance plan and sign relevant dossiers and documents to implement the issuance plan approved by the Board of Directors;</w:t>
      </w:r>
    </w:p>
    <w:p w14:paraId="0A27AED1" w14:textId="77777777" w:rsidR="003829C8" w:rsidRPr="00893A12" w:rsidRDefault="006B5E76" w:rsidP="0056329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3A12">
        <w:rPr>
          <w:rFonts w:ascii="Arial" w:hAnsi="Arial" w:cs="Arial"/>
          <w:color w:val="010000"/>
          <w:sz w:val="20"/>
        </w:rPr>
        <w:t>Perform necessary procedures to register and centrally deposit bonds at Vietnam Securities Depository and Clearing Corporation and register for trading on the corporate bond trading system for private placement at the Stock Exchange;</w:t>
      </w:r>
    </w:p>
    <w:p w14:paraId="2F6A3FE6" w14:textId="77777777" w:rsidR="003829C8" w:rsidRPr="00893A12" w:rsidRDefault="006B5E76" w:rsidP="0056329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93A12">
        <w:rPr>
          <w:rFonts w:ascii="Arial" w:hAnsi="Arial" w:cs="Arial"/>
          <w:color w:val="010000"/>
          <w:sz w:val="20"/>
        </w:rPr>
        <w:t>All other tasks related to the bond offering according to the issuance plan approved by the Board of Directors.</w:t>
      </w:r>
    </w:p>
    <w:p w14:paraId="1A222855" w14:textId="77777777" w:rsidR="003829C8" w:rsidRPr="00893A12" w:rsidRDefault="006B5E76"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3829C8" w:rsidRPr="00893A12" w:rsidSect="00F55050">
          <w:pgSz w:w="11907" w:h="16839"/>
          <w:pgMar w:top="1440" w:right="1440" w:bottom="1440" w:left="1440" w:header="0" w:footer="3" w:gutter="0"/>
          <w:pgNumType w:start="1"/>
          <w:cols w:space="720"/>
          <w:docGrid w:linePitch="326"/>
        </w:sectPr>
      </w:pPr>
      <w:r w:rsidRPr="00893A12">
        <w:rPr>
          <w:rFonts w:ascii="Arial" w:hAnsi="Arial" w:cs="Arial"/>
          <w:color w:val="010000"/>
          <w:sz w:val="20"/>
        </w:rPr>
        <w:t>Article 4: This Resolution takes effect on the date of its promulgation. The Board of Directors, the Supervisory Board, the Board of Management, and relevant departments are responsible for implementing this Resolution.</w:t>
      </w:r>
    </w:p>
    <w:p w14:paraId="2B720D30" w14:textId="77777777" w:rsidR="003829C8" w:rsidRPr="00893A12" w:rsidRDefault="003829C8" w:rsidP="005632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3829C8" w:rsidRPr="00893A12" w:rsidSect="00F55050">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3CC6"/>
    <w:multiLevelType w:val="multilevel"/>
    <w:tmpl w:val="7854A9FC"/>
    <w:lvl w:ilvl="0">
      <w:start w:val="1"/>
      <w:numFmt w:val="bullet"/>
      <w:lvlText w:val="-"/>
      <w:lvlJc w:val="left"/>
      <w:pPr>
        <w:ind w:left="0" w:firstLine="0"/>
      </w:pPr>
      <w:rPr>
        <w:rFonts w:ascii="Arial" w:eastAsia="Arial" w:hAnsi="Arial" w:cs="Arial"/>
        <w:b w:val="0"/>
        <w:i w:val="0"/>
        <w:smallCaps w:val="0"/>
        <w:strike w:val="0"/>
        <w:color w:val="5A5C6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2B554E"/>
    <w:multiLevelType w:val="multilevel"/>
    <w:tmpl w:val="0DCC956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4D017C"/>
    <w:multiLevelType w:val="multilevel"/>
    <w:tmpl w:val="3A8EC6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C8"/>
    <w:rsid w:val="00266B2C"/>
    <w:rsid w:val="003548DB"/>
    <w:rsid w:val="003829C8"/>
    <w:rsid w:val="004E10D3"/>
    <w:rsid w:val="00563298"/>
    <w:rsid w:val="006B5E76"/>
    <w:rsid w:val="00893A12"/>
    <w:rsid w:val="00F55050"/>
    <w:rsid w:val="00F949D7"/>
    <w:rsid w:val="00FE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7B8ED"/>
  <w15:docId w15:val="{C07CD8F2-646A-48E2-A44F-56C46C7E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2"/>
      <w:szCs w:val="1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5A5C62"/>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5A5C6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40">
    <w:name w:val="Văn bản nội dung (4)"/>
    <w:basedOn w:val="Normal"/>
    <w:link w:val="Vnbnnidung4"/>
    <w:pPr>
      <w:spacing w:line="310" w:lineRule="auto"/>
    </w:pPr>
    <w:rPr>
      <w:rFonts w:ascii="Arial" w:eastAsia="Arial" w:hAnsi="Arial" w:cs="Arial"/>
      <w:sz w:val="12"/>
      <w:szCs w:val="12"/>
    </w:rPr>
  </w:style>
  <w:style w:type="paragraph" w:customStyle="1" w:styleId="Vnbnnidung30">
    <w:name w:val="Văn bản nội dung (3)"/>
    <w:basedOn w:val="Normal"/>
    <w:link w:val="Vnbnnidung3"/>
    <w:pPr>
      <w:spacing w:line="283" w:lineRule="auto"/>
    </w:pPr>
    <w:rPr>
      <w:rFonts w:ascii="Arial" w:eastAsia="Arial" w:hAnsi="Arial" w:cs="Arial"/>
      <w:sz w:val="9"/>
      <w:szCs w:val="9"/>
    </w:rPr>
  </w:style>
  <w:style w:type="paragraph" w:customStyle="1" w:styleId="Vnbnnidung20">
    <w:name w:val="Văn bản nội dung (2)"/>
    <w:basedOn w:val="Normal"/>
    <w:link w:val="Vnbnnidung2"/>
    <w:pPr>
      <w:spacing w:line="266" w:lineRule="auto"/>
      <w:jc w:val="center"/>
    </w:pPr>
    <w:rPr>
      <w:rFonts w:ascii="Times New Roman" w:eastAsia="Times New Roman" w:hAnsi="Times New Roman" w:cs="Times New Roman"/>
      <w:b/>
      <w:bCs/>
      <w:color w:val="5A5C62"/>
      <w:sz w:val="20"/>
      <w:szCs w:val="20"/>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rPr>
  </w:style>
  <w:style w:type="paragraph" w:customStyle="1" w:styleId="Chthchbng0">
    <w:name w:val="Chú thích bảng"/>
    <w:basedOn w:val="Normal"/>
    <w:link w:val="Chthchbng"/>
    <w:pPr>
      <w:spacing w:line="283" w:lineRule="auto"/>
    </w:pPr>
    <w:rPr>
      <w:rFonts w:ascii="Times New Roman" w:eastAsia="Times New Roman" w:hAnsi="Times New Roman" w:cs="Times New Roman"/>
      <w:color w:val="5A5C62"/>
    </w:rPr>
  </w:style>
  <w:style w:type="paragraph" w:customStyle="1" w:styleId="Khc0">
    <w:name w:val="Khác"/>
    <w:basedOn w:val="Normal"/>
    <w:link w:val="Khc"/>
    <w:pPr>
      <w:spacing w:line="290"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5KSbMCoAKk8959J+2Mcm1nAbXg==">CgMxLjA4AHIhMTBHbnFvVVc5X2tBcDVFUE1veC1nWUswQUNfZEsyekZy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558</Words>
  <Characters>2992</Characters>
  <Application>Microsoft Office Word</Application>
  <DocSecurity>0</DocSecurity>
  <Lines>96</Lines>
  <Paragraphs>57</Paragraphs>
  <ScaleCrop>false</ScaleCrop>
  <Company>Microsoft</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2024-06-21T03:16:00Z</dcterms:created>
  <dcterms:modified xsi:type="dcterms:W3CDTF">2024-06-24T06:54:00Z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25a43d704b8641e3eaaf011c89bfd62ecaefa447dd9a29ee83b19b5a354d1625</vt:lpwstr>
  </property>
</Properties>
</file>