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9D4AFA4" w:rsidR="00627E6C" w:rsidRPr="00C5034D" w:rsidRDefault="00F507F4" w:rsidP="001E25D7">
      <w:pPr>
        <w:pBdr>
          <w:top w:val="nil"/>
          <w:left w:val="nil"/>
          <w:bottom w:val="nil"/>
          <w:right w:val="nil"/>
          <w:between w:val="nil"/>
        </w:pBdr>
        <w:tabs>
          <w:tab w:val="left" w:pos="92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5034D">
        <w:rPr>
          <w:rFonts w:ascii="Arial" w:hAnsi="Arial" w:cs="Arial"/>
          <w:b/>
          <w:color w:val="010000"/>
          <w:sz w:val="20"/>
        </w:rPr>
        <w:t xml:space="preserve">CNT: Correction and supplementation of Official Dispatch </w:t>
      </w:r>
      <w:r w:rsidR="007C01FC" w:rsidRPr="00C5034D">
        <w:rPr>
          <w:rFonts w:ascii="Arial" w:hAnsi="Arial" w:cs="Arial"/>
          <w:b/>
          <w:color w:val="010000"/>
          <w:sz w:val="20"/>
        </w:rPr>
        <w:t xml:space="preserve">No. </w:t>
      </w:r>
      <w:r w:rsidRPr="00C5034D">
        <w:rPr>
          <w:rFonts w:ascii="Arial" w:hAnsi="Arial" w:cs="Arial"/>
          <w:b/>
          <w:color w:val="010000"/>
          <w:sz w:val="20"/>
        </w:rPr>
        <w:t>267 dated June 18, 2024</w:t>
      </w:r>
    </w:p>
    <w:p w14:paraId="00000002" w14:textId="6E8055A2" w:rsidR="00627E6C" w:rsidRPr="00C5034D" w:rsidRDefault="00F507F4" w:rsidP="001E25D7">
      <w:pPr>
        <w:pBdr>
          <w:top w:val="nil"/>
          <w:left w:val="nil"/>
          <w:bottom w:val="nil"/>
          <w:right w:val="nil"/>
          <w:between w:val="nil"/>
        </w:pBdr>
        <w:tabs>
          <w:tab w:val="left" w:pos="9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034D">
        <w:rPr>
          <w:rFonts w:ascii="Arial" w:hAnsi="Arial" w:cs="Arial"/>
          <w:color w:val="010000"/>
          <w:sz w:val="20"/>
        </w:rPr>
        <w:t xml:space="preserve">On June 20, 2024, CNT GROUP CORPORATION announced Official Dispatch </w:t>
      </w:r>
      <w:r w:rsidR="007C01FC" w:rsidRPr="00C5034D">
        <w:rPr>
          <w:rFonts w:ascii="Arial" w:hAnsi="Arial" w:cs="Arial"/>
          <w:color w:val="010000"/>
          <w:sz w:val="20"/>
        </w:rPr>
        <w:t xml:space="preserve">No. </w:t>
      </w:r>
      <w:r w:rsidRPr="00C5034D">
        <w:rPr>
          <w:rFonts w:ascii="Arial" w:hAnsi="Arial" w:cs="Arial"/>
          <w:color w:val="010000"/>
          <w:sz w:val="20"/>
        </w:rPr>
        <w:t xml:space="preserve">269/CBTT-CNT on the correction and supplementation of Official Dispatch </w:t>
      </w:r>
      <w:r w:rsidR="007C01FC" w:rsidRPr="00C5034D">
        <w:rPr>
          <w:rFonts w:ascii="Arial" w:hAnsi="Arial" w:cs="Arial"/>
          <w:color w:val="010000"/>
          <w:sz w:val="20"/>
        </w:rPr>
        <w:t xml:space="preserve">No. </w:t>
      </w:r>
      <w:r w:rsidRPr="00C5034D">
        <w:rPr>
          <w:rFonts w:ascii="Arial" w:hAnsi="Arial" w:cs="Arial"/>
          <w:color w:val="010000"/>
          <w:sz w:val="20"/>
        </w:rPr>
        <w:t>267/CNT dated June 18, 2024</w:t>
      </w:r>
      <w:r w:rsidR="0090440D" w:rsidRPr="00C5034D">
        <w:rPr>
          <w:rFonts w:ascii="Arial" w:hAnsi="Arial" w:cs="Arial"/>
          <w:color w:val="010000"/>
          <w:sz w:val="20"/>
        </w:rPr>
        <w:t>,</w:t>
      </w:r>
      <w:r w:rsidRPr="00C5034D">
        <w:rPr>
          <w:rFonts w:ascii="Arial" w:hAnsi="Arial" w:cs="Arial"/>
          <w:color w:val="010000"/>
          <w:sz w:val="20"/>
        </w:rPr>
        <w:t xml:space="preserve"> as follows: </w:t>
      </w:r>
    </w:p>
    <w:p w14:paraId="00000003" w14:textId="4C6219E4" w:rsidR="00627E6C" w:rsidRPr="00C5034D" w:rsidRDefault="00F507F4" w:rsidP="001E25D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034D">
        <w:rPr>
          <w:rFonts w:ascii="Arial" w:hAnsi="Arial" w:cs="Arial"/>
          <w:color w:val="010000"/>
          <w:sz w:val="20"/>
        </w:rPr>
        <w:t xml:space="preserve">According to Official Dispatch </w:t>
      </w:r>
      <w:r w:rsidR="007C01FC" w:rsidRPr="00C5034D">
        <w:rPr>
          <w:rFonts w:ascii="Arial" w:hAnsi="Arial" w:cs="Arial"/>
          <w:color w:val="010000"/>
          <w:sz w:val="20"/>
        </w:rPr>
        <w:t xml:space="preserve">No. </w:t>
      </w:r>
      <w:r w:rsidRPr="00C5034D">
        <w:rPr>
          <w:rFonts w:ascii="Arial" w:hAnsi="Arial" w:cs="Arial"/>
          <w:color w:val="010000"/>
          <w:sz w:val="20"/>
        </w:rPr>
        <w:t>267/CBTT-CNT dated June 18, 2024</w:t>
      </w:r>
      <w:r w:rsidR="0090440D" w:rsidRPr="00C5034D">
        <w:rPr>
          <w:rFonts w:ascii="Arial" w:hAnsi="Arial" w:cs="Arial"/>
          <w:color w:val="010000"/>
          <w:sz w:val="20"/>
        </w:rPr>
        <w:t>,</w:t>
      </w:r>
      <w:r w:rsidRPr="00C5034D">
        <w:rPr>
          <w:rFonts w:ascii="Arial" w:hAnsi="Arial" w:cs="Arial"/>
          <w:color w:val="010000"/>
          <w:sz w:val="20"/>
        </w:rPr>
        <w:t xml:space="preserve"> sent to the State Securities Commission, the Company would like to correct and supplement information related to a technical issue as follows: </w:t>
      </w:r>
      <w:bookmarkStart w:id="0" w:name="_GoBack"/>
      <w:bookmarkEnd w:id="0"/>
    </w:p>
    <w:p w14:paraId="00000004" w14:textId="5F5158C8" w:rsidR="00627E6C" w:rsidRPr="00C5034D" w:rsidRDefault="00F507F4" w:rsidP="001E25D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034D">
        <w:rPr>
          <w:rFonts w:ascii="Arial" w:hAnsi="Arial" w:cs="Arial"/>
          <w:color w:val="010000"/>
          <w:sz w:val="20"/>
        </w:rPr>
        <w:t xml:space="preserve">On June 18, 2024, </w:t>
      </w:r>
      <w:r w:rsidR="0090440D" w:rsidRPr="00C5034D">
        <w:rPr>
          <w:rFonts w:ascii="Arial" w:hAnsi="Arial" w:cs="Arial"/>
          <w:color w:val="010000"/>
          <w:sz w:val="20"/>
          <w:lang w:val="vi-VN"/>
        </w:rPr>
        <w:t xml:space="preserve">the </w:t>
      </w:r>
      <w:r w:rsidRPr="00C5034D">
        <w:rPr>
          <w:rFonts w:ascii="Arial" w:hAnsi="Arial" w:cs="Arial"/>
          <w:color w:val="010000"/>
          <w:sz w:val="20"/>
        </w:rPr>
        <w:t>Company had a technical issue related to accounting software affecting the data stored from September 2023 to June 2024.</w:t>
      </w:r>
      <w:r w:rsidR="007C01FC" w:rsidRPr="00C5034D">
        <w:rPr>
          <w:rFonts w:ascii="Arial" w:hAnsi="Arial" w:cs="Arial"/>
          <w:color w:val="010000"/>
          <w:sz w:val="20"/>
        </w:rPr>
        <w:t xml:space="preserve"> </w:t>
      </w:r>
      <w:r w:rsidRPr="00C5034D">
        <w:rPr>
          <w:rFonts w:ascii="Arial" w:hAnsi="Arial" w:cs="Arial"/>
          <w:color w:val="010000"/>
          <w:sz w:val="20"/>
        </w:rPr>
        <w:t>We affirmed that all original files and documents mentioned above during that period including:</w:t>
      </w:r>
      <w:r w:rsidR="007C01FC" w:rsidRPr="00C5034D">
        <w:rPr>
          <w:rFonts w:ascii="Arial" w:hAnsi="Arial" w:cs="Arial"/>
          <w:color w:val="010000"/>
          <w:sz w:val="20"/>
        </w:rPr>
        <w:t xml:space="preserve"> </w:t>
      </w:r>
      <w:r w:rsidRPr="00C5034D">
        <w:rPr>
          <w:rFonts w:ascii="Arial" w:hAnsi="Arial" w:cs="Arial"/>
          <w:color w:val="010000"/>
          <w:sz w:val="20"/>
        </w:rPr>
        <w:t xml:space="preserve">Hard copies </w:t>
      </w:r>
      <w:r w:rsidR="0090440D" w:rsidRPr="00C5034D">
        <w:rPr>
          <w:rFonts w:ascii="Arial" w:hAnsi="Arial" w:cs="Arial"/>
          <w:color w:val="010000"/>
          <w:sz w:val="20"/>
          <w:lang w:val="vi-VN"/>
        </w:rPr>
        <w:t>were archived</w:t>
      </w:r>
      <w:r w:rsidRPr="00C5034D">
        <w:rPr>
          <w:rFonts w:ascii="Arial" w:hAnsi="Arial" w:cs="Arial"/>
          <w:color w:val="010000"/>
          <w:sz w:val="20"/>
        </w:rPr>
        <w:t xml:space="preserve"> and soft copies </w:t>
      </w:r>
      <w:r w:rsidR="0090440D" w:rsidRPr="00C5034D">
        <w:rPr>
          <w:rFonts w:ascii="Arial" w:hAnsi="Arial" w:cs="Arial"/>
          <w:color w:val="010000"/>
          <w:sz w:val="20"/>
          <w:lang w:val="vi-VN"/>
        </w:rPr>
        <w:t xml:space="preserve">were </w:t>
      </w:r>
      <w:r w:rsidRPr="00C5034D">
        <w:rPr>
          <w:rFonts w:ascii="Arial" w:hAnsi="Arial" w:cs="Arial"/>
          <w:color w:val="010000"/>
          <w:sz w:val="20"/>
        </w:rPr>
        <w:t xml:space="preserve">stored in archives </w:t>
      </w:r>
      <w:r w:rsidR="0090440D" w:rsidRPr="00C5034D">
        <w:rPr>
          <w:rFonts w:ascii="Arial" w:hAnsi="Arial" w:cs="Arial"/>
          <w:color w:val="010000"/>
          <w:sz w:val="20"/>
        </w:rPr>
        <w:t>on</w:t>
      </w:r>
      <w:r w:rsidRPr="00C5034D">
        <w:rPr>
          <w:rFonts w:ascii="Arial" w:hAnsi="Arial" w:cs="Arial"/>
          <w:color w:val="010000"/>
          <w:sz w:val="20"/>
        </w:rPr>
        <w:t xml:space="preserve"> </w:t>
      </w:r>
      <w:r w:rsidR="0090440D" w:rsidRPr="00C5034D">
        <w:rPr>
          <w:rFonts w:ascii="Arial" w:hAnsi="Arial" w:cs="Arial"/>
          <w:color w:val="010000"/>
          <w:sz w:val="20"/>
        </w:rPr>
        <w:t xml:space="preserve">the </w:t>
      </w:r>
      <w:r w:rsidRPr="00C5034D">
        <w:rPr>
          <w:rFonts w:ascii="Arial" w:hAnsi="Arial" w:cs="Arial"/>
          <w:color w:val="010000"/>
          <w:sz w:val="20"/>
        </w:rPr>
        <w:t xml:space="preserve">server therefore these files </w:t>
      </w:r>
      <w:r w:rsidR="0090440D" w:rsidRPr="00C5034D">
        <w:rPr>
          <w:rFonts w:ascii="Arial" w:hAnsi="Arial" w:cs="Arial"/>
          <w:color w:val="010000"/>
          <w:sz w:val="20"/>
          <w:lang w:val="vi-VN"/>
        </w:rPr>
        <w:t xml:space="preserve">were </w:t>
      </w:r>
      <w:r w:rsidRPr="00C5034D">
        <w:rPr>
          <w:rFonts w:ascii="Arial" w:hAnsi="Arial" w:cs="Arial"/>
          <w:color w:val="010000"/>
          <w:sz w:val="20"/>
        </w:rPr>
        <w:t xml:space="preserve">not affected. </w:t>
      </w:r>
    </w:p>
    <w:p w14:paraId="00000005" w14:textId="2917A792" w:rsidR="00627E6C" w:rsidRPr="00C5034D" w:rsidRDefault="00F507F4" w:rsidP="001E25D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034D">
        <w:rPr>
          <w:rFonts w:ascii="Arial" w:hAnsi="Arial" w:cs="Arial"/>
          <w:color w:val="010000"/>
          <w:sz w:val="20"/>
        </w:rPr>
        <w:t xml:space="preserve">Currently, we are focusing all of our resources </w:t>
      </w:r>
      <w:r w:rsidR="0090440D" w:rsidRPr="00C5034D">
        <w:rPr>
          <w:rFonts w:ascii="Arial" w:hAnsi="Arial" w:cs="Arial"/>
          <w:color w:val="010000"/>
          <w:sz w:val="20"/>
        </w:rPr>
        <w:t>on</w:t>
      </w:r>
      <w:r w:rsidRPr="00C5034D">
        <w:rPr>
          <w:rFonts w:ascii="Arial" w:hAnsi="Arial" w:cs="Arial"/>
          <w:color w:val="010000"/>
          <w:sz w:val="20"/>
        </w:rPr>
        <w:t xml:space="preserve"> manually </w:t>
      </w:r>
      <w:r w:rsidR="0090440D" w:rsidRPr="00C5034D">
        <w:rPr>
          <w:rFonts w:ascii="Arial" w:hAnsi="Arial" w:cs="Arial"/>
          <w:color w:val="010000"/>
          <w:sz w:val="20"/>
        </w:rPr>
        <w:t>importing</w:t>
      </w:r>
      <w:r w:rsidRPr="00C5034D">
        <w:rPr>
          <w:rFonts w:ascii="Arial" w:hAnsi="Arial" w:cs="Arial"/>
          <w:color w:val="010000"/>
          <w:sz w:val="20"/>
        </w:rPr>
        <w:t xml:space="preserve"> </w:t>
      </w:r>
      <w:r w:rsidR="0090440D" w:rsidRPr="00C5034D">
        <w:rPr>
          <w:rFonts w:ascii="Arial" w:hAnsi="Arial" w:cs="Arial"/>
          <w:color w:val="010000"/>
          <w:sz w:val="20"/>
        </w:rPr>
        <w:t>data</w:t>
      </w:r>
      <w:r w:rsidRPr="00C5034D">
        <w:rPr>
          <w:rFonts w:ascii="Arial" w:hAnsi="Arial" w:cs="Arial"/>
          <w:color w:val="010000"/>
          <w:sz w:val="20"/>
        </w:rPr>
        <w:t xml:space="preserve"> from the original records.</w:t>
      </w:r>
      <w:r w:rsidR="007C01FC" w:rsidRPr="00C5034D">
        <w:rPr>
          <w:rFonts w:ascii="Arial" w:hAnsi="Arial" w:cs="Arial"/>
          <w:color w:val="010000"/>
          <w:sz w:val="20"/>
        </w:rPr>
        <w:t xml:space="preserve"> </w:t>
      </w:r>
      <w:r w:rsidRPr="00C5034D">
        <w:rPr>
          <w:rFonts w:ascii="Arial" w:hAnsi="Arial" w:cs="Arial"/>
          <w:color w:val="010000"/>
          <w:sz w:val="20"/>
        </w:rPr>
        <w:t>We are committed to completing the data update to the accounting software in the shortest time.</w:t>
      </w:r>
    </w:p>
    <w:p w14:paraId="00000006" w14:textId="77777777" w:rsidR="00627E6C" w:rsidRPr="00C5034D" w:rsidRDefault="00F507F4" w:rsidP="001E25D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034D">
        <w:rPr>
          <w:rFonts w:ascii="Arial" w:hAnsi="Arial" w:cs="Arial"/>
          <w:color w:val="010000"/>
          <w:sz w:val="20"/>
        </w:rPr>
        <w:t>At the same time, we confirm that the above incident does not affect the Company's operations.</w:t>
      </w:r>
    </w:p>
    <w:sectPr w:rsidR="00627E6C" w:rsidRPr="00C5034D" w:rsidSect="0031627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6C"/>
    <w:rsid w:val="00111A0E"/>
    <w:rsid w:val="001E25D7"/>
    <w:rsid w:val="0031627B"/>
    <w:rsid w:val="00627E6C"/>
    <w:rsid w:val="007C01FC"/>
    <w:rsid w:val="0090440D"/>
    <w:rsid w:val="00C5034D"/>
    <w:rsid w:val="00F5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3FE12C"/>
  <w15:docId w15:val="{E8B5E5BB-718F-472C-8783-06C1AB34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D23848"/>
      <w:sz w:val="19"/>
      <w:szCs w:val="19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pPr>
      <w:spacing w:line="230" w:lineRule="auto"/>
      <w:jc w:val="center"/>
    </w:pPr>
    <w:rPr>
      <w:rFonts w:ascii="Arial" w:eastAsia="Arial" w:hAnsi="Arial" w:cs="Arial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8"/>
      <w:szCs w:val="8"/>
    </w:rPr>
  </w:style>
  <w:style w:type="paragraph" w:customStyle="1" w:styleId="Khc0">
    <w:name w:val="Khác"/>
    <w:basedOn w:val="Normal"/>
    <w:link w:val="Khc"/>
    <w:pPr>
      <w:spacing w:line="300" w:lineRule="auto"/>
      <w:ind w:firstLine="400"/>
    </w:pPr>
    <w:rPr>
      <w:rFonts w:ascii="Times New Roman" w:eastAsia="Times New Roman" w:hAnsi="Times New Roman" w:cs="Times New Roman"/>
      <w:color w:val="191919"/>
    </w:rPr>
  </w:style>
  <w:style w:type="paragraph" w:customStyle="1" w:styleId="Vnbnnidung0">
    <w:name w:val="Văn bản nội dung"/>
    <w:basedOn w:val="Normal"/>
    <w:link w:val="Vnbnnidung"/>
    <w:pPr>
      <w:spacing w:line="300" w:lineRule="auto"/>
      <w:ind w:firstLine="400"/>
    </w:pPr>
    <w:rPr>
      <w:rFonts w:ascii="Times New Roman" w:eastAsia="Times New Roman" w:hAnsi="Times New Roman" w:cs="Times New Roman"/>
      <w:color w:val="191919"/>
    </w:rPr>
  </w:style>
  <w:style w:type="paragraph" w:customStyle="1" w:styleId="Vnbnnidung30">
    <w:name w:val="Văn bản nội dung (3)"/>
    <w:basedOn w:val="Normal"/>
    <w:link w:val="Vnbnnidung3"/>
    <w:pPr>
      <w:spacing w:line="286" w:lineRule="auto"/>
      <w:ind w:left="2560"/>
    </w:pPr>
    <w:rPr>
      <w:rFonts w:ascii="Arial" w:eastAsia="Arial" w:hAnsi="Arial" w:cs="Arial"/>
      <w:b/>
      <w:bCs/>
      <w:color w:val="D23848"/>
      <w:sz w:val="19"/>
      <w:szCs w:val="19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eFXsr1zp2lTxeGVppgemDygtVQ==">CgMxLjA4AHIhMUZqdzd0RGdyVm5FTjgwa0g4a09qdnY2SWk0b2RvV2cz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963</Characters>
  <Application>Microsoft Office Word</Application>
  <DocSecurity>0</DocSecurity>
  <Lines>14</Lines>
  <Paragraphs>7</Paragraphs>
  <ScaleCrop>false</ScaleCrop>
  <Company>Microsoft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8</cp:revision>
  <dcterms:created xsi:type="dcterms:W3CDTF">2024-06-21T03:41:00Z</dcterms:created>
  <dcterms:modified xsi:type="dcterms:W3CDTF">2024-06-24T07:24:00Z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486d4911b9993e18abf5bb6479f24509d41b24c3524fdd9dcf225613643f0df9</vt:lpwstr>
  </property>
</Properties>
</file>