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F7051" w:rsidRPr="001D5891" w:rsidRDefault="00E37D3C" w:rsidP="00780C6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D5891">
        <w:rPr>
          <w:rFonts w:ascii="Arial" w:hAnsi="Arial" w:cs="Arial"/>
          <w:b/>
          <w:color w:val="010000"/>
          <w:sz w:val="20"/>
        </w:rPr>
        <w:t>CVN: Board Resolution</w:t>
      </w:r>
    </w:p>
    <w:p w14:paraId="00000002" w14:textId="5FA8DFA7" w:rsidR="006F7051" w:rsidRPr="001D5891" w:rsidRDefault="00E37D3C" w:rsidP="00780C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D5891">
        <w:rPr>
          <w:rFonts w:ascii="Arial" w:hAnsi="Arial" w:cs="Arial"/>
          <w:color w:val="010000"/>
          <w:sz w:val="20"/>
        </w:rPr>
        <w:t xml:space="preserve">On June 19, 2024, Vinam JSC announced Resolution </w:t>
      </w:r>
      <w:r w:rsidR="001D5891" w:rsidRPr="001D5891">
        <w:rPr>
          <w:rFonts w:ascii="Arial" w:hAnsi="Arial" w:cs="Arial"/>
          <w:color w:val="010000"/>
          <w:sz w:val="20"/>
        </w:rPr>
        <w:t xml:space="preserve">No. </w:t>
      </w:r>
      <w:r w:rsidRPr="001D5891">
        <w:rPr>
          <w:rFonts w:ascii="Arial" w:hAnsi="Arial" w:cs="Arial"/>
          <w:color w:val="010000"/>
          <w:sz w:val="20"/>
        </w:rPr>
        <w:t xml:space="preserve">1906/2024/NQ-HDQT on </w:t>
      </w:r>
      <w:r w:rsidR="005F7290" w:rsidRPr="001D5891">
        <w:rPr>
          <w:rFonts w:ascii="Arial" w:hAnsi="Arial" w:cs="Arial"/>
          <w:color w:val="010000"/>
          <w:sz w:val="20"/>
        </w:rPr>
        <w:t>contributing</w:t>
      </w:r>
      <w:r w:rsidRPr="001D5891">
        <w:rPr>
          <w:rFonts w:ascii="Arial" w:hAnsi="Arial" w:cs="Arial"/>
          <w:color w:val="010000"/>
          <w:sz w:val="20"/>
        </w:rPr>
        <w:t xml:space="preserve"> to the capital to establish a few Famicare clinics and </w:t>
      </w:r>
      <w:r w:rsidR="005F7290" w:rsidRPr="001D5891">
        <w:rPr>
          <w:rFonts w:ascii="Arial" w:hAnsi="Arial" w:cs="Arial"/>
          <w:color w:val="010000"/>
          <w:sz w:val="20"/>
        </w:rPr>
        <w:t>Golab</w:t>
      </w:r>
      <w:r w:rsidRPr="001D5891">
        <w:rPr>
          <w:rFonts w:ascii="Arial" w:hAnsi="Arial" w:cs="Arial"/>
          <w:color w:val="010000"/>
          <w:sz w:val="20"/>
        </w:rPr>
        <w:t xml:space="preserve"> test centers as follows:</w:t>
      </w:r>
    </w:p>
    <w:p w14:paraId="00000003" w14:textId="2110EDC8" w:rsidR="006F7051" w:rsidRPr="001D5891" w:rsidRDefault="00E37D3C" w:rsidP="00780C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D5891">
        <w:rPr>
          <w:rFonts w:ascii="Arial" w:hAnsi="Arial" w:cs="Arial"/>
          <w:color w:val="010000"/>
          <w:sz w:val="20"/>
        </w:rPr>
        <w:t xml:space="preserve">Article 1: Approve the </w:t>
      </w:r>
      <w:r w:rsidR="005F7290" w:rsidRPr="001D5891">
        <w:rPr>
          <w:rFonts w:ascii="Arial" w:hAnsi="Arial" w:cs="Arial"/>
          <w:color w:val="010000"/>
          <w:sz w:val="20"/>
        </w:rPr>
        <w:t>policy</w:t>
      </w:r>
      <w:r w:rsidRPr="001D5891">
        <w:rPr>
          <w:rFonts w:ascii="Arial" w:hAnsi="Arial" w:cs="Arial"/>
          <w:color w:val="010000"/>
          <w:sz w:val="20"/>
        </w:rPr>
        <w:t xml:space="preserve"> to </w:t>
      </w:r>
      <w:r w:rsidR="005F7290" w:rsidRPr="001D5891">
        <w:rPr>
          <w:rFonts w:ascii="Arial" w:hAnsi="Arial" w:cs="Arial"/>
          <w:color w:val="010000"/>
          <w:sz w:val="20"/>
        </w:rPr>
        <w:t>contribute</w:t>
      </w:r>
      <w:r w:rsidRPr="001D5891">
        <w:rPr>
          <w:rFonts w:ascii="Arial" w:hAnsi="Arial" w:cs="Arial"/>
          <w:color w:val="010000"/>
          <w:sz w:val="20"/>
        </w:rPr>
        <w:t xml:space="preserve"> capital </w:t>
      </w:r>
      <w:r w:rsidR="005F7290" w:rsidRPr="001D5891">
        <w:rPr>
          <w:rFonts w:ascii="Arial" w:hAnsi="Arial" w:cs="Arial"/>
          <w:color w:val="010000"/>
          <w:sz w:val="20"/>
        </w:rPr>
        <w:t>to establish</w:t>
      </w:r>
      <w:r w:rsidRPr="001D5891">
        <w:rPr>
          <w:rFonts w:ascii="Arial" w:hAnsi="Arial" w:cs="Arial"/>
          <w:color w:val="010000"/>
          <w:sz w:val="20"/>
        </w:rPr>
        <w:t xml:space="preserve"> the company as follows: </w:t>
      </w:r>
    </w:p>
    <w:p w14:paraId="00000004" w14:textId="15A1453D" w:rsidR="006F7051" w:rsidRPr="001D5891" w:rsidRDefault="00E37D3C" w:rsidP="00780C69">
      <w:pPr>
        <w:numPr>
          <w:ilvl w:val="0"/>
          <w:numId w:val="12"/>
        </w:numPr>
        <w:pBdr>
          <w:top w:val="nil"/>
          <w:left w:val="nil"/>
          <w:bottom w:val="nil"/>
          <w:right w:val="nil"/>
          <w:between w:val="nil"/>
        </w:pBdr>
        <w:tabs>
          <w:tab w:val="left" w:pos="363"/>
          <w:tab w:val="left" w:pos="432"/>
        </w:tabs>
        <w:spacing w:after="120" w:line="360" w:lineRule="auto"/>
        <w:jc w:val="both"/>
        <w:rPr>
          <w:rFonts w:ascii="Arial" w:eastAsia="Arial" w:hAnsi="Arial" w:cs="Arial"/>
          <w:color w:val="010000"/>
          <w:sz w:val="20"/>
          <w:szCs w:val="20"/>
        </w:rPr>
      </w:pPr>
      <w:r w:rsidRPr="001D5891">
        <w:rPr>
          <w:rFonts w:ascii="Arial" w:hAnsi="Arial" w:cs="Arial"/>
          <w:color w:val="010000"/>
          <w:sz w:val="20"/>
        </w:rPr>
        <w:t>Expected company name: C</w:t>
      </w:r>
      <w:r w:rsidR="001D5891" w:rsidRPr="001D5891">
        <w:rPr>
          <w:rFonts w:ascii="Arial" w:hAnsi="Arial" w:cs="Arial"/>
          <w:color w:val="010000"/>
          <w:sz w:val="20"/>
        </w:rPr>
        <w:t>Ô</w:t>
      </w:r>
      <w:r w:rsidRPr="001D5891">
        <w:rPr>
          <w:rFonts w:ascii="Arial" w:hAnsi="Arial" w:cs="Arial"/>
          <w:color w:val="010000"/>
          <w:sz w:val="20"/>
        </w:rPr>
        <w:t xml:space="preserve">NG TY CỔ PHẦN TRUNG TÂM </w:t>
      </w:r>
      <w:bookmarkStart w:id="0" w:name="_GoBack"/>
      <w:bookmarkEnd w:id="0"/>
      <w:r w:rsidRPr="001D5891">
        <w:rPr>
          <w:rFonts w:ascii="Arial" w:hAnsi="Arial" w:cs="Arial"/>
          <w:color w:val="010000"/>
          <w:sz w:val="20"/>
        </w:rPr>
        <w:t>XÉT NGHI</w:t>
      </w:r>
      <w:r w:rsidR="001D5891" w:rsidRPr="001D5891">
        <w:rPr>
          <w:rFonts w:ascii="Arial" w:hAnsi="Arial" w:cs="Arial"/>
          <w:color w:val="010000"/>
          <w:sz w:val="20"/>
        </w:rPr>
        <w:t>Ệ</w:t>
      </w:r>
      <w:r w:rsidRPr="001D5891">
        <w:rPr>
          <w:rFonts w:ascii="Arial" w:hAnsi="Arial" w:cs="Arial"/>
          <w:color w:val="010000"/>
          <w:sz w:val="20"/>
        </w:rPr>
        <w:t>M GOLAB QUẢNG BÌNH (tentatively translated as QUANG BINH GOLAB TEST CENTER JOINT STOCK COMPANY)</w:t>
      </w:r>
    </w:p>
    <w:p w14:paraId="00000005" w14:textId="04019D08" w:rsidR="006F7051" w:rsidRPr="001D5891" w:rsidRDefault="001D5891" w:rsidP="00780C69">
      <w:pPr>
        <w:numPr>
          <w:ilvl w:val="0"/>
          <w:numId w:val="1"/>
        </w:numPr>
        <w:pBdr>
          <w:top w:val="nil"/>
          <w:left w:val="nil"/>
          <w:bottom w:val="nil"/>
          <w:right w:val="nil"/>
          <w:between w:val="nil"/>
        </w:pBdr>
        <w:tabs>
          <w:tab w:val="left" w:pos="432"/>
          <w:tab w:val="left" w:pos="736"/>
        </w:tabs>
        <w:spacing w:after="120" w:line="360" w:lineRule="auto"/>
        <w:jc w:val="both"/>
        <w:rPr>
          <w:rFonts w:ascii="Arial" w:eastAsia="Arial" w:hAnsi="Arial" w:cs="Arial"/>
          <w:color w:val="010000"/>
          <w:sz w:val="20"/>
          <w:szCs w:val="20"/>
        </w:rPr>
      </w:pPr>
      <w:r w:rsidRPr="001D5891">
        <w:rPr>
          <w:rFonts w:ascii="Arial" w:hAnsi="Arial" w:cs="Arial"/>
          <w:color w:val="010000"/>
          <w:sz w:val="20"/>
        </w:rPr>
        <w:t>Headquarters</w:t>
      </w:r>
      <w:r w:rsidR="00E37D3C" w:rsidRPr="001D5891">
        <w:rPr>
          <w:rFonts w:ascii="Arial" w:hAnsi="Arial" w:cs="Arial"/>
          <w:color w:val="010000"/>
          <w:sz w:val="20"/>
        </w:rPr>
        <w:t>:</w:t>
      </w:r>
      <w:r w:rsidR="0021024A" w:rsidRPr="001D5891">
        <w:rPr>
          <w:rFonts w:ascii="Arial" w:hAnsi="Arial" w:cs="Arial"/>
          <w:color w:val="010000"/>
          <w:sz w:val="20"/>
        </w:rPr>
        <w:t xml:space="preserve"> </w:t>
      </w:r>
      <w:r w:rsidR="00E37D3C" w:rsidRPr="001D5891">
        <w:rPr>
          <w:rFonts w:ascii="Arial" w:hAnsi="Arial" w:cs="Arial"/>
          <w:color w:val="010000"/>
          <w:sz w:val="20"/>
        </w:rPr>
        <w:t>Cluster 1, Residential Group 14, Nam Ly Ward, Dong</w:t>
      </w:r>
      <w:r w:rsidR="005F7290" w:rsidRPr="001D5891">
        <w:rPr>
          <w:rFonts w:ascii="Arial" w:hAnsi="Arial" w:cs="Arial"/>
          <w:color w:val="010000"/>
          <w:sz w:val="20"/>
        </w:rPr>
        <w:t xml:space="preserve"> Hoi City, Quang Binh province.</w:t>
      </w:r>
    </w:p>
    <w:p w14:paraId="00000006" w14:textId="4C4E3266" w:rsidR="006F7051" w:rsidRPr="001D5891" w:rsidRDefault="00E37D3C" w:rsidP="00780C69">
      <w:pPr>
        <w:numPr>
          <w:ilvl w:val="0"/>
          <w:numId w:val="1"/>
        </w:numPr>
        <w:pBdr>
          <w:top w:val="nil"/>
          <w:left w:val="nil"/>
          <w:bottom w:val="nil"/>
          <w:right w:val="nil"/>
          <w:between w:val="nil"/>
        </w:pBdr>
        <w:tabs>
          <w:tab w:val="left" w:pos="432"/>
          <w:tab w:val="left" w:pos="736"/>
        </w:tabs>
        <w:spacing w:after="120" w:line="360" w:lineRule="auto"/>
        <w:jc w:val="both"/>
        <w:rPr>
          <w:rFonts w:ascii="Arial" w:eastAsia="Arial" w:hAnsi="Arial" w:cs="Arial"/>
          <w:color w:val="010000"/>
          <w:sz w:val="20"/>
          <w:szCs w:val="20"/>
        </w:rPr>
      </w:pPr>
      <w:r w:rsidRPr="001D5891">
        <w:rPr>
          <w:rFonts w:ascii="Arial" w:hAnsi="Arial" w:cs="Arial"/>
          <w:color w:val="010000"/>
          <w:sz w:val="20"/>
        </w:rPr>
        <w:t xml:space="preserve">The amount of contributed capital of Vinam JSC to Quang Binh GoLab Test Center Joint Stock Company </w:t>
      </w:r>
      <w:r w:rsidR="005F7290" w:rsidRPr="001D5891">
        <w:rPr>
          <w:rFonts w:ascii="Arial" w:hAnsi="Arial" w:cs="Arial"/>
          <w:color w:val="010000"/>
          <w:sz w:val="20"/>
        </w:rPr>
        <w:t xml:space="preserve">is </w:t>
      </w:r>
      <w:r w:rsidRPr="001D5891">
        <w:rPr>
          <w:rFonts w:ascii="Arial" w:hAnsi="Arial" w:cs="Arial"/>
          <w:color w:val="010000"/>
          <w:sz w:val="20"/>
        </w:rPr>
        <w:t>VND10,500,000,000, accounting for 35% of the charter capital of Quang Binh GoLab Test Center Joint Stock Company.</w:t>
      </w:r>
    </w:p>
    <w:p w14:paraId="00000007" w14:textId="20211C32" w:rsidR="006F7051" w:rsidRPr="001D5891" w:rsidRDefault="00E37D3C" w:rsidP="00780C69">
      <w:pPr>
        <w:numPr>
          <w:ilvl w:val="0"/>
          <w:numId w:val="12"/>
        </w:numPr>
        <w:pBdr>
          <w:top w:val="nil"/>
          <w:left w:val="nil"/>
          <w:bottom w:val="nil"/>
          <w:right w:val="nil"/>
          <w:between w:val="nil"/>
        </w:pBdr>
        <w:tabs>
          <w:tab w:val="left" w:pos="430"/>
        </w:tabs>
        <w:spacing w:after="120" w:line="360" w:lineRule="auto"/>
        <w:jc w:val="both"/>
        <w:rPr>
          <w:rFonts w:ascii="Arial" w:eastAsia="Arial" w:hAnsi="Arial" w:cs="Arial"/>
          <w:color w:val="010000"/>
          <w:sz w:val="20"/>
          <w:szCs w:val="20"/>
        </w:rPr>
      </w:pPr>
      <w:r w:rsidRPr="001D5891">
        <w:rPr>
          <w:rFonts w:ascii="Arial" w:hAnsi="Arial" w:cs="Arial"/>
          <w:color w:val="010000"/>
          <w:sz w:val="20"/>
        </w:rPr>
        <w:t>Expected company name: C</w:t>
      </w:r>
      <w:r w:rsidR="001D5891" w:rsidRPr="001D5891">
        <w:rPr>
          <w:rFonts w:ascii="Arial" w:hAnsi="Arial" w:cs="Arial"/>
          <w:color w:val="010000"/>
          <w:sz w:val="20"/>
        </w:rPr>
        <w:t>Ô</w:t>
      </w:r>
      <w:r w:rsidRPr="001D5891">
        <w:rPr>
          <w:rFonts w:ascii="Arial" w:hAnsi="Arial" w:cs="Arial"/>
          <w:color w:val="010000"/>
          <w:sz w:val="20"/>
        </w:rPr>
        <w:t>NG TY CỔ PHẦN TRUNG TÂM XÉT NGHI</w:t>
      </w:r>
      <w:r w:rsidR="001D5891" w:rsidRPr="001D5891">
        <w:rPr>
          <w:rFonts w:ascii="Arial" w:hAnsi="Arial" w:cs="Arial"/>
          <w:color w:val="010000"/>
          <w:sz w:val="20"/>
        </w:rPr>
        <w:t>Ệ</w:t>
      </w:r>
      <w:r w:rsidRPr="001D5891">
        <w:rPr>
          <w:rFonts w:ascii="Arial" w:hAnsi="Arial" w:cs="Arial"/>
          <w:color w:val="010000"/>
          <w:sz w:val="20"/>
        </w:rPr>
        <w:t>M GOLAB HẢI DƯƠNG (tentatively translated as HAI DUONG GOLAB TEST CENTER JOINT STOCK COMPANY)</w:t>
      </w:r>
    </w:p>
    <w:p w14:paraId="00000008" w14:textId="79A726B1" w:rsidR="006F7051" w:rsidRPr="001D5891" w:rsidRDefault="001D5891" w:rsidP="00780C69">
      <w:pPr>
        <w:numPr>
          <w:ilvl w:val="0"/>
          <w:numId w:val="2"/>
        </w:numPr>
        <w:pBdr>
          <w:top w:val="nil"/>
          <w:left w:val="nil"/>
          <w:bottom w:val="nil"/>
          <w:right w:val="nil"/>
          <w:between w:val="nil"/>
        </w:pBdr>
        <w:tabs>
          <w:tab w:val="left" w:pos="432"/>
          <w:tab w:val="left" w:pos="736"/>
        </w:tabs>
        <w:spacing w:after="120" w:line="360" w:lineRule="auto"/>
        <w:jc w:val="both"/>
        <w:rPr>
          <w:rFonts w:ascii="Arial" w:eastAsia="Arial" w:hAnsi="Arial" w:cs="Arial"/>
          <w:color w:val="010000"/>
          <w:sz w:val="20"/>
          <w:szCs w:val="20"/>
        </w:rPr>
      </w:pPr>
      <w:r w:rsidRPr="001D5891">
        <w:rPr>
          <w:rFonts w:ascii="Arial" w:hAnsi="Arial" w:cs="Arial"/>
          <w:color w:val="010000"/>
          <w:sz w:val="20"/>
        </w:rPr>
        <w:t>Headquarters</w:t>
      </w:r>
      <w:r w:rsidR="00E37D3C" w:rsidRPr="001D5891">
        <w:rPr>
          <w:rFonts w:ascii="Arial" w:hAnsi="Arial" w:cs="Arial"/>
          <w:color w:val="010000"/>
          <w:sz w:val="20"/>
        </w:rPr>
        <w:t>: 274 Nguyen Luong Bang, Hai Duong City</w:t>
      </w:r>
    </w:p>
    <w:p w14:paraId="00000009" w14:textId="77777777" w:rsidR="006F7051" w:rsidRPr="001D5891" w:rsidRDefault="00E37D3C" w:rsidP="00780C69">
      <w:pPr>
        <w:numPr>
          <w:ilvl w:val="0"/>
          <w:numId w:val="2"/>
        </w:numPr>
        <w:pBdr>
          <w:top w:val="nil"/>
          <w:left w:val="nil"/>
          <w:bottom w:val="nil"/>
          <w:right w:val="nil"/>
          <w:between w:val="nil"/>
        </w:pBdr>
        <w:tabs>
          <w:tab w:val="left" w:pos="432"/>
          <w:tab w:val="left" w:pos="736"/>
        </w:tabs>
        <w:spacing w:after="120" w:line="360" w:lineRule="auto"/>
        <w:jc w:val="both"/>
        <w:rPr>
          <w:rFonts w:ascii="Arial" w:eastAsia="Arial" w:hAnsi="Arial" w:cs="Arial"/>
          <w:color w:val="010000"/>
          <w:sz w:val="20"/>
          <w:szCs w:val="20"/>
        </w:rPr>
      </w:pPr>
      <w:r w:rsidRPr="001D5891">
        <w:rPr>
          <w:rFonts w:ascii="Arial" w:hAnsi="Arial" w:cs="Arial"/>
          <w:color w:val="010000"/>
          <w:sz w:val="20"/>
        </w:rPr>
        <w:t>The amount of contributed capital of Vinam JSC to Hai Duong GoLab Test Center Joint Stock Company: VND10,500,000,000, accounting for 35% of the charter capital of HaI Duong GoLab Test Center Joint Stock Company.</w:t>
      </w:r>
    </w:p>
    <w:p w14:paraId="0000000A" w14:textId="0409C49C" w:rsidR="006F7051" w:rsidRPr="001D5891" w:rsidRDefault="00E37D3C" w:rsidP="00780C69">
      <w:pPr>
        <w:numPr>
          <w:ilvl w:val="0"/>
          <w:numId w:val="12"/>
        </w:numPr>
        <w:pBdr>
          <w:top w:val="nil"/>
          <w:left w:val="nil"/>
          <w:bottom w:val="nil"/>
          <w:right w:val="nil"/>
          <w:between w:val="nil"/>
        </w:pBdr>
        <w:tabs>
          <w:tab w:val="left" w:pos="432"/>
          <w:tab w:val="left" w:pos="522"/>
        </w:tabs>
        <w:spacing w:after="120" w:line="360" w:lineRule="auto"/>
        <w:jc w:val="both"/>
        <w:rPr>
          <w:rFonts w:ascii="Arial" w:eastAsia="Arial" w:hAnsi="Arial" w:cs="Arial"/>
          <w:color w:val="010000"/>
          <w:sz w:val="20"/>
          <w:szCs w:val="20"/>
        </w:rPr>
      </w:pPr>
      <w:r w:rsidRPr="001D5891">
        <w:rPr>
          <w:rFonts w:ascii="Arial" w:hAnsi="Arial" w:cs="Arial"/>
          <w:color w:val="010000"/>
          <w:sz w:val="20"/>
        </w:rPr>
        <w:t>Expected company name: C</w:t>
      </w:r>
      <w:r w:rsidR="001D5891" w:rsidRPr="001D5891">
        <w:rPr>
          <w:rFonts w:ascii="Arial" w:hAnsi="Arial" w:cs="Arial"/>
          <w:color w:val="010000"/>
          <w:sz w:val="20"/>
        </w:rPr>
        <w:t>Ô</w:t>
      </w:r>
      <w:r w:rsidRPr="001D5891">
        <w:rPr>
          <w:rFonts w:ascii="Arial" w:hAnsi="Arial" w:cs="Arial"/>
          <w:color w:val="010000"/>
          <w:sz w:val="20"/>
        </w:rPr>
        <w:t>NG TY CỔ PHẦN TRUNG TÂM XÉT NGHI</w:t>
      </w:r>
      <w:r w:rsidR="001D5891" w:rsidRPr="001D5891">
        <w:rPr>
          <w:rFonts w:ascii="Arial" w:hAnsi="Arial" w:cs="Arial"/>
          <w:color w:val="010000"/>
          <w:sz w:val="20"/>
        </w:rPr>
        <w:t>Ệ</w:t>
      </w:r>
      <w:r w:rsidRPr="001D5891">
        <w:rPr>
          <w:rFonts w:ascii="Arial" w:hAnsi="Arial" w:cs="Arial"/>
          <w:color w:val="010000"/>
          <w:sz w:val="20"/>
        </w:rPr>
        <w:t>M GOLAB TRÀ VINH (tentatively translated as TRA VINH GOLAB TEST CENTER JOINT STOCK COMPANY)</w:t>
      </w:r>
    </w:p>
    <w:p w14:paraId="0000000B" w14:textId="19FE5DF5" w:rsidR="006F7051" w:rsidRPr="001D5891" w:rsidRDefault="001D5891" w:rsidP="00780C69">
      <w:pPr>
        <w:numPr>
          <w:ilvl w:val="0"/>
          <w:numId w:val="3"/>
        </w:numPr>
        <w:pBdr>
          <w:top w:val="nil"/>
          <w:left w:val="nil"/>
          <w:bottom w:val="nil"/>
          <w:right w:val="nil"/>
          <w:between w:val="nil"/>
        </w:pBdr>
        <w:tabs>
          <w:tab w:val="left" w:pos="432"/>
          <w:tab w:val="left" w:pos="736"/>
        </w:tabs>
        <w:spacing w:after="120" w:line="360" w:lineRule="auto"/>
        <w:jc w:val="both"/>
        <w:rPr>
          <w:rFonts w:ascii="Arial" w:eastAsia="Arial" w:hAnsi="Arial" w:cs="Arial"/>
          <w:color w:val="010000"/>
          <w:sz w:val="20"/>
          <w:szCs w:val="20"/>
        </w:rPr>
      </w:pPr>
      <w:r w:rsidRPr="001D5891">
        <w:rPr>
          <w:rFonts w:ascii="Arial" w:hAnsi="Arial" w:cs="Arial"/>
          <w:color w:val="010000"/>
          <w:sz w:val="20"/>
        </w:rPr>
        <w:t>Headquarters</w:t>
      </w:r>
      <w:r w:rsidR="00E37D3C" w:rsidRPr="001D5891">
        <w:rPr>
          <w:rFonts w:ascii="Arial" w:hAnsi="Arial" w:cs="Arial"/>
          <w:color w:val="010000"/>
          <w:sz w:val="20"/>
        </w:rPr>
        <w:t>: Nguyen Dang Street, Cluster 7, Ward 7, Tra Vinh City, Tra Vinh Province</w:t>
      </w:r>
    </w:p>
    <w:p w14:paraId="0000000C" w14:textId="77777777" w:rsidR="006F7051" w:rsidRPr="001D5891" w:rsidRDefault="00E37D3C" w:rsidP="00780C69">
      <w:pPr>
        <w:numPr>
          <w:ilvl w:val="0"/>
          <w:numId w:val="3"/>
        </w:numPr>
        <w:pBdr>
          <w:top w:val="nil"/>
          <w:left w:val="nil"/>
          <w:bottom w:val="nil"/>
          <w:right w:val="nil"/>
          <w:between w:val="nil"/>
        </w:pBdr>
        <w:tabs>
          <w:tab w:val="left" w:pos="432"/>
          <w:tab w:val="left" w:pos="736"/>
        </w:tabs>
        <w:spacing w:after="120" w:line="360" w:lineRule="auto"/>
        <w:jc w:val="both"/>
        <w:rPr>
          <w:rFonts w:ascii="Arial" w:eastAsia="Arial" w:hAnsi="Arial" w:cs="Arial"/>
          <w:color w:val="010000"/>
          <w:sz w:val="20"/>
          <w:szCs w:val="20"/>
        </w:rPr>
      </w:pPr>
      <w:r w:rsidRPr="001D5891">
        <w:rPr>
          <w:rFonts w:ascii="Arial" w:hAnsi="Arial" w:cs="Arial"/>
          <w:color w:val="010000"/>
          <w:sz w:val="20"/>
        </w:rPr>
        <w:t>The amount of contributed capital of Vinam JSC to Tra Vinh GoLab Test Center Joint Stock Company: VND10,500,000,000, accounting for 35% of the charter capital of Tra Vinh GoLab Test Center Joint Stock Company.</w:t>
      </w:r>
    </w:p>
    <w:p w14:paraId="0000000D" w14:textId="71CF1117" w:rsidR="006F7051" w:rsidRPr="001D5891" w:rsidRDefault="00E37D3C" w:rsidP="00780C69">
      <w:pPr>
        <w:numPr>
          <w:ilvl w:val="0"/>
          <w:numId w:val="12"/>
        </w:numPr>
        <w:pBdr>
          <w:top w:val="nil"/>
          <w:left w:val="nil"/>
          <w:bottom w:val="nil"/>
          <w:right w:val="nil"/>
          <w:between w:val="nil"/>
        </w:pBdr>
        <w:tabs>
          <w:tab w:val="left" w:pos="432"/>
          <w:tab w:val="left" w:pos="522"/>
        </w:tabs>
        <w:spacing w:after="120" w:line="360" w:lineRule="auto"/>
        <w:jc w:val="both"/>
        <w:rPr>
          <w:rFonts w:ascii="Arial" w:eastAsia="Arial" w:hAnsi="Arial" w:cs="Arial"/>
          <w:color w:val="010000"/>
          <w:sz w:val="20"/>
          <w:szCs w:val="20"/>
        </w:rPr>
      </w:pPr>
      <w:r w:rsidRPr="001D5891">
        <w:rPr>
          <w:rFonts w:ascii="Arial" w:hAnsi="Arial" w:cs="Arial"/>
          <w:color w:val="010000"/>
          <w:sz w:val="20"/>
        </w:rPr>
        <w:t>Expected company name: C</w:t>
      </w:r>
      <w:r w:rsidR="001D5891" w:rsidRPr="001D5891">
        <w:rPr>
          <w:rFonts w:ascii="Arial" w:hAnsi="Arial" w:cs="Arial"/>
          <w:color w:val="010000"/>
          <w:sz w:val="20"/>
        </w:rPr>
        <w:t>Ô</w:t>
      </w:r>
      <w:r w:rsidRPr="001D5891">
        <w:rPr>
          <w:rFonts w:ascii="Arial" w:hAnsi="Arial" w:cs="Arial"/>
          <w:color w:val="010000"/>
          <w:sz w:val="20"/>
        </w:rPr>
        <w:t>NG TY CỔ PHẦN TRUNG TÂM XÉT NGHI</w:t>
      </w:r>
      <w:r w:rsidR="001D5891" w:rsidRPr="001D5891">
        <w:rPr>
          <w:rFonts w:ascii="Arial" w:hAnsi="Arial" w:cs="Arial"/>
          <w:color w:val="010000"/>
          <w:sz w:val="20"/>
        </w:rPr>
        <w:t>Ệ</w:t>
      </w:r>
      <w:r w:rsidRPr="001D5891">
        <w:rPr>
          <w:rFonts w:ascii="Arial" w:hAnsi="Arial" w:cs="Arial"/>
          <w:color w:val="010000"/>
          <w:sz w:val="20"/>
        </w:rPr>
        <w:t>M GOLAB VĨNH LONG (tentatively translated as VINH LONG GOLAB TEST CENTER JOINT STOCK COMPANY)</w:t>
      </w:r>
    </w:p>
    <w:p w14:paraId="0000000E" w14:textId="6A3CCFB0" w:rsidR="006F7051" w:rsidRPr="001D5891" w:rsidRDefault="001D5891" w:rsidP="00780C69">
      <w:pPr>
        <w:numPr>
          <w:ilvl w:val="0"/>
          <w:numId w:val="4"/>
        </w:numPr>
        <w:pBdr>
          <w:top w:val="nil"/>
          <w:left w:val="nil"/>
          <w:bottom w:val="nil"/>
          <w:right w:val="nil"/>
          <w:between w:val="nil"/>
        </w:pBdr>
        <w:tabs>
          <w:tab w:val="left" w:pos="432"/>
          <w:tab w:val="left" w:pos="736"/>
        </w:tabs>
        <w:spacing w:after="120" w:line="360" w:lineRule="auto"/>
        <w:jc w:val="both"/>
        <w:rPr>
          <w:rFonts w:ascii="Arial" w:eastAsia="Arial" w:hAnsi="Arial" w:cs="Arial"/>
          <w:color w:val="010000"/>
          <w:sz w:val="20"/>
          <w:szCs w:val="20"/>
        </w:rPr>
      </w:pPr>
      <w:r w:rsidRPr="001D5891">
        <w:rPr>
          <w:rFonts w:ascii="Arial" w:hAnsi="Arial" w:cs="Arial"/>
          <w:color w:val="010000"/>
          <w:sz w:val="20"/>
        </w:rPr>
        <w:t>Headquarters</w:t>
      </w:r>
      <w:r w:rsidR="00E37D3C" w:rsidRPr="001D5891">
        <w:rPr>
          <w:rFonts w:ascii="Arial" w:hAnsi="Arial" w:cs="Arial"/>
          <w:color w:val="010000"/>
          <w:sz w:val="20"/>
        </w:rPr>
        <w:t xml:space="preserve">: </w:t>
      </w:r>
      <w:r w:rsidRPr="001D5891">
        <w:rPr>
          <w:rFonts w:ascii="Arial" w:hAnsi="Arial" w:cs="Arial"/>
          <w:color w:val="010000"/>
          <w:sz w:val="20"/>
        </w:rPr>
        <w:t xml:space="preserve">No. </w:t>
      </w:r>
      <w:r w:rsidR="00E37D3C" w:rsidRPr="001D5891">
        <w:rPr>
          <w:rFonts w:ascii="Arial" w:hAnsi="Arial" w:cs="Arial"/>
          <w:color w:val="010000"/>
          <w:sz w:val="20"/>
        </w:rPr>
        <w:t>64/12C, Tran Phu Street, Ward 4, Vinh Long City, Vinh Long Province</w:t>
      </w:r>
    </w:p>
    <w:p w14:paraId="0000000F" w14:textId="77777777" w:rsidR="006F7051" w:rsidRPr="001D5891" w:rsidRDefault="00E37D3C" w:rsidP="00780C69">
      <w:pPr>
        <w:numPr>
          <w:ilvl w:val="0"/>
          <w:numId w:val="4"/>
        </w:numPr>
        <w:pBdr>
          <w:top w:val="nil"/>
          <w:left w:val="nil"/>
          <w:bottom w:val="nil"/>
          <w:right w:val="nil"/>
          <w:between w:val="nil"/>
        </w:pBdr>
        <w:tabs>
          <w:tab w:val="left" w:pos="432"/>
          <w:tab w:val="left" w:pos="736"/>
        </w:tabs>
        <w:spacing w:after="120" w:line="360" w:lineRule="auto"/>
        <w:jc w:val="both"/>
        <w:rPr>
          <w:rFonts w:ascii="Arial" w:eastAsia="Arial" w:hAnsi="Arial" w:cs="Arial"/>
          <w:color w:val="010000"/>
          <w:sz w:val="20"/>
          <w:szCs w:val="20"/>
        </w:rPr>
      </w:pPr>
      <w:r w:rsidRPr="001D5891">
        <w:rPr>
          <w:rFonts w:ascii="Arial" w:hAnsi="Arial" w:cs="Arial"/>
          <w:color w:val="010000"/>
          <w:sz w:val="20"/>
        </w:rPr>
        <w:t>The amount of contributed capital of Vinam JSC to Vinh Long GoLab Test Center Joint Stock Company: VND10,500,000,000, accounting for 35% of the charter capital of Vinh Long GoLab Test Center Joint Stock Company.</w:t>
      </w:r>
    </w:p>
    <w:p w14:paraId="00000010" w14:textId="4B963DC8" w:rsidR="006F7051" w:rsidRPr="001D5891" w:rsidRDefault="00E37D3C" w:rsidP="00780C69">
      <w:pPr>
        <w:keepNext/>
        <w:numPr>
          <w:ilvl w:val="0"/>
          <w:numId w:val="12"/>
        </w:numPr>
        <w:pBdr>
          <w:top w:val="nil"/>
          <w:left w:val="nil"/>
          <w:bottom w:val="nil"/>
          <w:right w:val="nil"/>
          <w:between w:val="nil"/>
        </w:pBdr>
        <w:tabs>
          <w:tab w:val="left" w:pos="432"/>
          <w:tab w:val="left" w:pos="522"/>
        </w:tabs>
        <w:spacing w:after="120" w:line="360" w:lineRule="auto"/>
        <w:jc w:val="both"/>
        <w:rPr>
          <w:rFonts w:ascii="Arial" w:eastAsia="Arial" w:hAnsi="Arial" w:cs="Arial"/>
          <w:color w:val="010000"/>
          <w:sz w:val="20"/>
          <w:szCs w:val="20"/>
        </w:rPr>
      </w:pPr>
      <w:r w:rsidRPr="001D5891">
        <w:rPr>
          <w:rFonts w:ascii="Arial" w:hAnsi="Arial" w:cs="Arial"/>
          <w:color w:val="010000"/>
          <w:sz w:val="20"/>
        </w:rPr>
        <w:t>Expected company name: C</w:t>
      </w:r>
      <w:r w:rsidR="001D5891" w:rsidRPr="001D5891">
        <w:rPr>
          <w:rFonts w:ascii="Arial" w:hAnsi="Arial" w:cs="Arial"/>
          <w:color w:val="010000"/>
          <w:sz w:val="20"/>
        </w:rPr>
        <w:t>Ô</w:t>
      </w:r>
      <w:r w:rsidRPr="001D5891">
        <w:rPr>
          <w:rFonts w:ascii="Arial" w:hAnsi="Arial" w:cs="Arial"/>
          <w:color w:val="010000"/>
          <w:sz w:val="20"/>
        </w:rPr>
        <w:t>NG TY CỔ PHẦN TRUNG TÂM XÉT NGHI</w:t>
      </w:r>
      <w:r w:rsidR="001D5891" w:rsidRPr="001D5891">
        <w:rPr>
          <w:rFonts w:ascii="Arial" w:hAnsi="Arial" w:cs="Arial"/>
          <w:color w:val="010000"/>
          <w:sz w:val="20"/>
        </w:rPr>
        <w:t>Ệ</w:t>
      </w:r>
      <w:r w:rsidRPr="001D5891">
        <w:rPr>
          <w:rFonts w:ascii="Arial" w:hAnsi="Arial" w:cs="Arial"/>
          <w:color w:val="010000"/>
          <w:sz w:val="20"/>
        </w:rPr>
        <w:t>M GOLAB AN GIANG (tentatively translated as AN GIANG GOLAB TEST CENTER JOINT STOCK COMPANY)</w:t>
      </w:r>
    </w:p>
    <w:p w14:paraId="00000011" w14:textId="0C57AA1D" w:rsidR="006F7051" w:rsidRPr="001D5891" w:rsidRDefault="001D5891" w:rsidP="00780C69">
      <w:pPr>
        <w:numPr>
          <w:ilvl w:val="0"/>
          <w:numId w:val="6"/>
        </w:numPr>
        <w:pBdr>
          <w:top w:val="nil"/>
          <w:left w:val="nil"/>
          <w:bottom w:val="nil"/>
          <w:right w:val="nil"/>
          <w:between w:val="nil"/>
        </w:pBdr>
        <w:tabs>
          <w:tab w:val="left" w:pos="432"/>
          <w:tab w:val="left" w:pos="736"/>
        </w:tabs>
        <w:spacing w:after="120" w:line="360" w:lineRule="auto"/>
        <w:jc w:val="both"/>
        <w:rPr>
          <w:rFonts w:ascii="Arial" w:eastAsia="Arial" w:hAnsi="Arial" w:cs="Arial"/>
          <w:color w:val="010000"/>
          <w:sz w:val="20"/>
          <w:szCs w:val="20"/>
        </w:rPr>
      </w:pPr>
      <w:r w:rsidRPr="001D5891">
        <w:rPr>
          <w:rFonts w:ascii="Arial" w:hAnsi="Arial" w:cs="Arial"/>
          <w:color w:val="010000"/>
          <w:sz w:val="20"/>
        </w:rPr>
        <w:t>Headquarters</w:t>
      </w:r>
      <w:r w:rsidR="00E37D3C" w:rsidRPr="001D5891">
        <w:rPr>
          <w:rFonts w:ascii="Arial" w:hAnsi="Arial" w:cs="Arial"/>
          <w:color w:val="010000"/>
          <w:sz w:val="20"/>
        </w:rPr>
        <w:t>: No 117, Ung Van Khiem Street, My Phuoc Ward, Long Xuyen City, An Giang Province</w:t>
      </w:r>
    </w:p>
    <w:p w14:paraId="00000012" w14:textId="77777777" w:rsidR="006F7051" w:rsidRPr="001D5891" w:rsidRDefault="00E37D3C" w:rsidP="00780C69">
      <w:pPr>
        <w:numPr>
          <w:ilvl w:val="0"/>
          <w:numId w:val="6"/>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sidRPr="001D5891">
        <w:rPr>
          <w:rFonts w:ascii="Arial" w:hAnsi="Arial" w:cs="Arial"/>
          <w:color w:val="010000"/>
          <w:sz w:val="20"/>
        </w:rPr>
        <w:t xml:space="preserve">The amount of contributed capital of Vinam JSC to </w:t>
      </w:r>
      <w:proofErr w:type="gramStart"/>
      <w:r w:rsidRPr="001D5891">
        <w:rPr>
          <w:rFonts w:ascii="Arial" w:hAnsi="Arial" w:cs="Arial"/>
          <w:color w:val="010000"/>
          <w:sz w:val="20"/>
        </w:rPr>
        <w:t>An</w:t>
      </w:r>
      <w:proofErr w:type="gramEnd"/>
      <w:r w:rsidRPr="001D5891">
        <w:rPr>
          <w:rFonts w:ascii="Arial" w:hAnsi="Arial" w:cs="Arial"/>
          <w:color w:val="010000"/>
          <w:sz w:val="20"/>
        </w:rPr>
        <w:t xml:space="preserve"> Giang GoLab Test Center Joint Stock </w:t>
      </w:r>
      <w:r w:rsidRPr="001D5891">
        <w:rPr>
          <w:rFonts w:ascii="Arial" w:hAnsi="Arial" w:cs="Arial"/>
          <w:color w:val="010000"/>
          <w:sz w:val="20"/>
        </w:rPr>
        <w:lastRenderedPageBreak/>
        <w:t>Company: VND10,500,000,000, accounting for 35% of the charter capital of An Giang GoLab Test Center Joint Stock Company.</w:t>
      </w:r>
    </w:p>
    <w:p w14:paraId="00000013" w14:textId="1C5A62FE" w:rsidR="006F7051" w:rsidRPr="001D5891" w:rsidRDefault="00E37D3C" w:rsidP="00780C69">
      <w:pPr>
        <w:numPr>
          <w:ilvl w:val="0"/>
          <w:numId w:val="12"/>
        </w:numPr>
        <w:pBdr>
          <w:top w:val="nil"/>
          <w:left w:val="nil"/>
          <w:bottom w:val="nil"/>
          <w:right w:val="nil"/>
          <w:between w:val="nil"/>
        </w:pBdr>
        <w:tabs>
          <w:tab w:val="left" w:pos="432"/>
          <w:tab w:val="left" w:pos="507"/>
        </w:tabs>
        <w:spacing w:after="120" w:line="360" w:lineRule="auto"/>
        <w:jc w:val="both"/>
        <w:rPr>
          <w:rFonts w:ascii="Arial" w:eastAsia="Arial" w:hAnsi="Arial" w:cs="Arial"/>
          <w:color w:val="010000"/>
          <w:sz w:val="20"/>
          <w:szCs w:val="20"/>
        </w:rPr>
      </w:pPr>
      <w:r w:rsidRPr="001D5891">
        <w:rPr>
          <w:rFonts w:ascii="Arial" w:hAnsi="Arial" w:cs="Arial"/>
          <w:color w:val="010000"/>
          <w:sz w:val="20"/>
        </w:rPr>
        <w:t>Expected company name: C</w:t>
      </w:r>
      <w:r w:rsidR="001D5891" w:rsidRPr="001D5891">
        <w:rPr>
          <w:rFonts w:ascii="Arial" w:hAnsi="Arial" w:cs="Arial"/>
          <w:color w:val="010000"/>
          <w:sz w:val="20"/>
        </w:rPr>
        <w:t>Ô</w:t>
      </w:r>
      <w:r w:rsidRPr="001D5891">
        <w:rPr>
          <w:rFonts w:ascii="Arial" w:hAnsi="Arial" w:cs="Arial"/>
          <w:color w:val="010000"/>
          <w:sz w:val="20"/>
        </w:rPr>
        <w:t>NG TY CỔ PHẦN TRUNG TÂM XÉT NGHI</w:t>
      </w:r>
      <w:r w:rsidR="001D5891" w:rsidRPr="001D5891">
        <w:rPr>
          <w:rFonts w:ascii="Arial" w:hAnsi="Arial" w:cs="Arial"/>
          <w:color w:val="010000"/>
          <w:sz w:val="20"/>
        </w:rPr>
        <w:t>Ệ</w:t>
      </w:r>
      <w:r w:rsidRPr="001D5891">
        <w:rPr>
          <w:rFonts w:ascii="Arial" w:hAnsi="Arial" w:cs="Arial"/>
          <w:color w:val="010000"/>
          <w:sz w:val="20"/>
        </w:rPr>
        <w:t>M GOLAB TIỀN GIANG (tentatively translated as TIEN GIANG GOLAB TEST CENTER JOINT STOCK COMPANY)</w:t>
      </w:r>
    </w:p>
    <w:p w14:paraId="00000014" w14:textId="3668C5C1" w:rsidR="006F7051" w:rsidRPr="001D5891" w:rsidRDefault="001D5891" w:rsidP="00780C69">
      <w:pPr>
        <w:numPr>
          <w:ilvl w:val="0"/>
          <w:numId w:val="8"/>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sidRPr="001D5891">
        <w:rPr>
          <w:rFonts w:ascii="Arial" w:hAnsi="Arial" w:cs="Arial"/>
          <w:color w:val="010000"/>
          <w:sz w:val="20"/>
        </w:rPr>
        <w:t>Headquarters</w:t>
      </w:r>
      <w:r w:rsidR="00E37D3C" w:rsidRPr="001D5891">
        <w:rPr>
          <w:rFonts w:ascii="Arial" w:hAnsi="Arial" w:cs="Arial"/>
          <w:color w:val="010000"/>
          <w:sz w:val="20"/>
        </w:rPr>
        <w:t>: No 368A, Phuoc Hoa Hamlet, Phuoc Thanh Commune, My Tho City, Tien Giang Province</w:t>
      </w:r>
    </w:p>
    <w:p w14:paraId="00000015" w14:textId="77777777" w:rsidR="006F7051" w:rsidRPr="001D5891" w:rsidRDefault="00E37D3C" w:rsidP="00780C69">
      <w:pPr>
        <w:numPr>
          <w:ilvl w:val="0"/>
          <w:numId w:val="8"/>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sidRPr="001D5891">
        <w:rPr>
          <w:rFonts w:ascii="Arial" w:hAnsi="Arial" w:cs="Arial"/>
          <w:color w:val="010000"/>
          <w:sz w:val="20"/>
        </w:rPr>
        <w:t>The amount of contributed capital of Vinam JSC to Tien Giang GoLab Test Center Joint Stock Company: VND10,500,000,000, accounting for 35% of the charter capital of Tien Giang GoLab Test Center Joint Stock Company.</w:t>
      </w:r>
    </w:p>
    <w:p w14:paraId="00000016" w14:textId="21C07635" w:rsidR="006F7051" w:rsidRPr="001D5891" w:rsidRDefault="00E37D3C" w:rsidP="00780C69">
      <w:pPr>
        <w:numPr>
          <w:ilvl w:val="0"/>
          <w:numId w:val="12"/>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sidRPr="001D5891">
        <w:rPr>
          <w:rFonts w:ascii="Arial" w:hAnsi="Arial" w:cs="Arial"/>
          <w:color w:val="010000"/>
          <w:sz w:val="20"/>
        </w:rPr>
        <w:t>Expected company name: C</w:t>
      </w:r>
      <w:r w:rsidR="001D5891" w:rsidRPr="001D5891">
        <w:rPr>
          <w:rFonts w:ascii="Arial" w:hAnsi="Arial" w:cs="Arial"/>
          <w:color w:val="010000"/>
          <w:sz w:val="20"/>
        </w:rPr>
        <w:t>Ô</w:t>
      </w:r>
      <w:r w:rsidRPr="001D5891">
        <w:rPr>
          <w:rFonts w:ascii="Arial" w:hAnsi="Arial" w:cs="Arial"/>
          <w:color w:val="010000"/>
          <w:sz w:val="20"/>
        </w:rPr>
        <w:t>NG TY CỔ PHẦN TRUNG TÂM XÉT NGHI</w:t>
      </w:r>
      <w:r w:rsidR="001D5891" w:rsidRPr="001D5891">
        <w:rPr>
          <w:rFonts w:ascii="Arial" w:hAnsi="Arial" w:cs="Arial"/>
          <w:color w:val="010000"/>
          <w:sz w:val="20"/>
        </w:rPr>
        <w:t>Ệ</w:t>
      </w:r>
      <w:r w:rsidRPr="001D5891">
        <w:rPr>
          <w:rFonts w:ascii="Arial" w:hAnsi="Arial" w:cs="Arial"/>
          <w:color w:val="010000"/>
          <w:sz w:val="20"/>
        </w:rPr>
        <w:t>M GOLAB TUYÊN QUANG (tentatively translated as TUYEN QUANG GOLAB TEST CENTER JOINT STOCK COMPANY)</w:t>
      </w:r>
    </w:p>
    <w:p w14:paraId="00000017" w14:textId="39FEF86D" w:rsidR="006F7051" w:rsidRPr="001D5891" w:rsidRDefault="001D5891" w:rsidP="00780C69">
      <w:pPr>
        <w:numPr>
          <w:ilvl w:val="0"/>
          <w:numId w:val="5"/>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sidRPr="001D5891">
        <w:rPr>
          <w:rFonts w:ascii="Arial" w:hAnsi="Arial" w:cs="Arial"/>
          <w:color w:val="010000"/>
          <w:sz w:val="20"/>
        </w:rPr>
        <w:t>Headquarters</w:t>
      </w:r>
      <w:r w:rsidR="00E37D3C" w:rsidRPr="001D5891">
        <w:rPr>
          <w:rFonts w:ascii="Arial" w:hAnsi="Arial" w:cs="Arial"/>
          <w:color w:val="010000"/>
          <w:sz w:val="20"/>
        </w:rPr>
        <w:t xml:space="preserve">: House </w:t>
      </w:r>
      <w:r w:rsidRPr="001D5891">
        <w:rPr>
          <w:rFonts w:ascii="Arial" w:hAnsi="Arial" w:cs="Arial"/>
          <w:color w:val="010000"/>
          <w:sz w:val="20"/>
        </w:rPr>
        <w:t xml:space="preserve">No. </w:t>
      </w:r>
      <w:r w:rsidR="00E37D3C" w:rsidRPr="001D5891">
        <w:rPr>
          <w:rFonts w:ascii="Arial" w:hAnsi="Arial" w:cs="Arial"/>
          <w:color w:val="010000"/>
          <w:sz w:val="20"/>
        </w:rPr>
        <w:t>23, Hoa Lu Street, Group 01, Phan Thiet Ward, Tuyen Quang City, Tuyen Quang Province.</w:t>
      </w:r>
    </w:p>
    <w:p w14:paraId="00000018" w14:textId="77777777" w:rsidR="006F7051" w:rsidRPr="001D5891" w:rsidRDefault="00E37D3C" w:rsidP="00780C69">
      <w:pPr>
        <w:numPr>
          <w:ilvl w:val="0"/>
          <w:numId w:val="5"/>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sidRPr="001D5891">
        <w:rPr>
          <w:rFonts w:ascii="Arial" w:hAnsi="Arial" w:cs="Arial"/>
          <w:color w:val="010000"/>
          <w:sz w:val="20"/>
        </w:rPr>
        <w:t>The amount of contributed capital of Vinam JSC to Tuyen Quang GoLab Test Center Joint Stock Company: VND10,500,000,000, accounting for 35% of the charter capital of Tuyen Quang GoLab Test Center Joint Stock Company.</w:t>
      </w:r>
    </w:p>
    <w:p w14:paraId="00000019" w14:textId="261DD05F" w:rsidR="006F7051" w:rsidRPr="001D5891" w:rsidRDefault="00E37D3C" w:rsidP="00780C69">
      <w:pPr>
        <w:numPr>
          <w:ilvl w:val="0"/>
          <w:numId w:val="12"/>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sidRPr="001D5891">
        <w:rPr>
          <w:rFonts w:ascii="Arial" w:hAnsi="Arial" w:cs="Arial"/>
          <w:color w:val="010000"/>
          <w:sz w:val="20"/>
        </w:rPr>
        <w:t>Expected company name: C</w:t>
      </w:r>
      <w:r w:rsidR="001D5891" w:rsidRPr="001D5891">
        <w:rPr>
          <w:rFonts w:ascii="Arial" w:hAnsi="Arial" w:cs="Arial"/>
          <w:color w:val="010000"/>
          <w:sz w:val="20"/>
        </w:rPr>
        <w:t>Ô</w:t>
      </w:r>
      <w:r w:rsidRPr="001D5891">
        <w:rPr>
          <w:rFonts w:ascii="Arial" w:hAnsi="Arial" w:cs="Arial"/>
          <w:color w:val="010000"/>
          <w:sz w:val="20"/>
        </w:rPr>
        <w:t>NG TY CỔ PHẦN TRUNG TÂM XÉT NGHI</w:t>
      </w:r>
      <w:r w:rsidR="001D5891" w:rsidRPr="001D5891">
        <w:rPr>
          <w:rFonts w:ascii="Arial" w:hAnsi="Arial" w:cs="Arial"/>
          <w:color w:val="010000"/>
          <w:sz w:val="20"/>
        </w:rPr>
        <w:t>Ệ</w:t>
      </w:r>
      <w:r w:rsidRPr="001D5891">
        <w:rPr>
          <w:rFonts w:ascii="Arial" w:hAnsi="Arial" w:cs="Arial"/>
          <w:color w:val="010000"/>
          <w:sz w:val="20"/>
        </w:rPr>
        <w:t>M GOLAB HƯNG YÊN (tentatively translated as HUNG YEN GOLAB TEST CENTER JOINT STOCK COMPANY)</w:t>
      </w:r>
    </w:p>
    <w:p w14:paraId="0000001A" w14:textId="14BE8A9C" w:rsidR="006F7051" w:rsidRPr="001D5891" w:rsidRDefault="001D5891" w:rsidP="00780C69">
      <w:pPr>
        <w:numPr>
          <w:ilvl w:val="0"/>
          <w:numId w:val="7"/>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sidRPr="001D5891">
        <w:rPr>
          <w:rFonts w:ascii="Arial" w:hAnsi="Arial" w:cs="Arial"/>
          <w:color w:val="010000"/>
          <w:sz w:val="20"/>
        </w:rPr>
        <w:t>Headquarters</w:t>
      </w:r>
      <w:r w:rsidR="00E37D3C" w:rsidRPr="001D5891">
        <w:rPr>
          <w:rFonts w:ascii="Arial" w:hAnsi="Arial" w:cs="Arial"/>
          <w:color w:val="010000"/>
          <w:sz w:val="20"/>
        </w:rPr>
        <w:t>: No 588 Nguyen Van Linh, Hien Nam Ward, Hung Yen City</w:t>
      </w:r>
    </w:p>
    <w:p w14:paraId="0000001B" w14:textId="77777777" w:rsidR="006F7051" w:rsidRPr="001D5891" w:rsidRDefault="00E37D3C" w:rsidP="00780C69">
      <w:pPr>
        <w:numPr>
          <w:ilvl w:val="0"/>
          <w:numId w:val="7"/>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sidRPr="001D5891">
        <w:rPr>
          <w:rFonts w:ascii="Arial" w:hAnsi="Arial" w:cs="Arial"/>
          <w:color w:val="010000"/>
          <w:sz w:val="20"/>
        </w:rPr>
        <w:t>The amount of contributed capital of Vinam JSC to Hung Yen GoLab Test Center Joint Stock Company: VND10,500,000,000, accounting for 35% of the charter capital of Hung Yen GoLab Test Center Joint Stock Company.</w:t>
      </w:r>
    </w:p>
    <w:p w14:paraId="0000001C" w14:textId="7AD149A8" w:rsidR="006F7051" w:rsidRPr="001D5891" w:rsidRDefault="00E37D3C" w:rsidP="00780C69">
      <w:pPr>
        <w:numPr>
          <w:ilvl w:val="0"/>
          <w:numId w:val="12"/>
        </w:numPr>
        <w:pBdr>
          <w:top w:val="nil"/>
          <w:left w:val="nil"/>
          <w:bottom w:val="nil"/>
          <w:right w:val="nil"/>
          <w:between w:val="nil"/>
        </w:pBdr>
        <w:tabs>
          <w:tab w:val="left" w:pos="432"/>
          <w:tab w:val="left" w:pos="694"/>
        </w:tabs>
        <w:spacing w:after="120" w:line="360" w:lineRule="auto"/>
        <w:jc w:val="both"/>
        <w:rPr>
          <w:rFonts w:ascii="Arial" w:eastAsia="Arial" w:hAnsi="Arial" w:cs="Arial"/>
          <w:color w:val="010000"/>
          <w:sz w:val="20"/>
          <w:szCs w:val="20"/>
        </w:rPr>
      </w:pPr>
      <w:r w:rsidRPr="001D5891">
        <w:rPr>
          <w:rFonts w:ascii="Arial" w:hAnsi="Arial" w:cs="Arial"/>
          <w:color w:val="010000"/>
          <w:sz w:val="20"/>
        </w:rPr>
        <w:t>Expected company name: C</w:t>
      </w:r>
      <w:r w:rsidR="001D5891" w:rsidRPr="001D5891">
        <w:rPr>
          <w:rFonts w:ascii="Arial" w:hAnsi="Arial" w:cs="Arial"/>
          <w:color w:val="010000"/>
          <w:sz w:val="20"/>
        </w:rPr>
        <w:t>Ô</w:t>
      </w:r>
      <w:r w:rsidRPr="001D5891">
        <w:rPr>
          <w:rFonts w:ascii="Arial" w:hAnsi="Arial" w:cs="Arial"/>
          <w:color w:val="010000"/>
          <w:sz w:val="20"/>
        </w:rPr>
        <w:t>NG TY CỔ PHẦN FAMICARE QUẢNG BÌNH (tentatively translated as QUANG BINH FAMICARE JOINT STOCK COMPANY)</w:t>
      </w:r>
    </w:p>
    <w:p w14:paraId="0000001D" w14:textId="3D34E664" w:rsidR="006F7051" w:rsidRPr="001D5891" w:rsidRDefault="001D5891" w:rsidP="00780C69">
      <w:pPr>
        <w:numPr>
          <w:ilvl w:val="0"/>
          <w:numId w:val="9"/>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sidRPr="001D5891">
        <w:rPr>
          <w:rFonts w:ascii="Arial" w:hAnsi="Arial" w:cs="Arial"/>
          <w:color w:val="010000"/>
          <w:sz w:val="20"/>
        </w:rPr>
        <w:t>Headquarters</w:t>
      </w:r>
      <w:r w:rsidR="00E37D3C" w:rsidRPr="001D5891">
        <w:rPr>
          <w:rFonts w:ascii="Arial" w:hAnsi="Arial" w:cs="Arial"/>
          <w:color w:val="010000"/>
          <w:sz w:val="20"/>
        </w:rPr>
        <w:t xml:space="preserve">: Cluster 1, Residential Group 14, Nam Ly Ward, Dong Hoi City, Quang Binh </w:t>
      </w:r>
      <w:r w:rsidR="005F7290" w:rsidRPr="001D5891">
        <w:rPr>
          <w:rFonts w:ascii="Arial" w:hAnsi="Arial" w:cs="Arial"/>
          <w:color w:val="010000"/>
          <w:sz w:val="20"/>
        </w:rPr>
        <w:t>Province</w:t>
      </w:r>
      <w:r w:rsidR="00E37D3C" w:rsidRPr="001D5891">
        <w:rPr>
          <w:rFonts w:ascii="Arial" w:hAnsi="Arial" w:cs="Arial"/>
          <w:color w:val="010000"/>
          <w:sz w:val="20"/>
        </w:rPr>
        <w:t>.</w:t>
      </w:r>
    </w:p>
    <w:p w14:paraId="0000001E" w14:textId="2F5055C0" w:rsidR="006F7051" w:rsidRPr="001D5891" w:rsidRDefault="00E37D3C" w:rsidP="00780C69">
      <w:pPr>
        <w:numPr>
          <w:ilvl w:val="0"/>
          <w:numId w:val="9"/>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sidRPr="001D5891">
        <w:rPr>
          <w:rFonts w:ascii="Arial" w:hAnsi="Arial" w:cs="Arial"/>
          <w:color w:val="010000"/>
          <w:sz w:val="20"/>
        </w:rPr>
        <w:t>The amount of contributed capital of Vinam JSC to Quang Binh Famicare Joint Stock Company</w:t>
      </w:r>
      <w:r w:rsidR="005F7290" w:rsidRPr="001D5891">
        <w:rPr>
          <w:rFonts w:ascii="Arial" w:hAnsi="Arial" w:cs="Arial"/>
          <w:color w:val="010000"/>
          <w:sz w:val="20"/>
        </w:rPr>
        <w:t xml:space="preserve">: </w:t>
      </w:r>
      <w:r w:rsidRPr="001D5891">
        <w:rPr>
          <w:rFonts w:ascii="Arial" w:hAnsi="Arial" w:cs="Arial"/>
          <w:color w:val="010000"/>
          <w:sz w:val="20"/>
        </w:rPr>
        <w:t>VND10,500,000,000, accounting for 35% of the charter capital of Quang Binh Famicare Joint Stock Company.</w:t>
      </w:r>
    </w:p>
    <w:p w14:paraId="0000001F" w14:textId="0869B5B0" w:rsidR="006F7051" w:rsidRPr="001D5891" w:rsidRDefault="00E37D3C" w:rsidP="00780C69">
      <w:pPr>
        <w:numPr>
          <w:ilvl w:val="0"/>
          <w:numId w:val="12"/>
        </w:numPr>
        <w:pBdr>
          <w:top w:val="nil"/>
          <w:left w:val="nil"/>
          <w:bottom w:val="nil"/>
          <w:right w:val="nil"/>
          <w:between w:val="nil"/>
        </w:pBdr>
        <w:tabs>
          <w:tab w:val="left" w:pos="432"/>
          <w:tab w:val="left" w:pos="507"/>
        </w:tabs>
        <w:spacing w:after="120" w:line="360" w:lineRule="auto"/>
        <w:jc w:val="both"/>
        <w:rPr>
          <w:rFonts w:ascii="Arial" w:eastAsia="Arial" w:hAnsi="Arial" w:cs="Arial"/>
          <w:color w:val="010000"/>
          <w:sz w:val="20"/>
          <w:szCs w:val="20"/>
        </w:rPr>
      </w:pPr>
      <w:r w:rsidRPr="001D5891">
        <w:rPr>
          <w:rFonts w:ascii="Arial" w:hAnsi="Arial" w:cs="Arial"/>
          <w:color w:val="010000"/>
          <w:sz w:val="20"/>
        </w:rPr>
        <w:t>Expected company name: C</w:t>
      </w:r>
      <w:r w:rsidR="001D5891" w:rsidRPr="001D5891">
        <w:rPr>
          <w:rFonts w:ascii="Arial" w:hAnsi="Arial" w:cs="Arial"/>
          <w:color w:val="010000"/>
          <w:sz w:val="20"/>
        </w:rPr>
        <w:t>Ô</w:t>
      </w:r>
      <w:r w:rsidRPr="001D5891">
        <w:rPr>
          <w:rFonts w:ascii="Arial" w:hAnsi="Arial" w:cs="Arial"/>
          <w:color w:val="010000"/>
          <w:sz w:val="20"/>
        </w:rPr>
        <w:t>NG TY CỔ PHẦN FAMICARE HẢI DƯƠNG (tentatively translated as HAI DUONG FAMICARE JOINT STOCK COMPANY)</w:t>
      </w:r>
    </w:p>
    <w:p w14:paraId="00000020" w14:textId="7205C48C" w:rsidR="006F7051" w:rsidRPr="001D5891" w:rsidRDefault="001D5891" w:rsidP="00780C69">
      <w:pPr>
        <w:numPr>
          <w:ilvl w:val="0"/>
          <w:numId w:val="10"/>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sidRPr="001D5891">
        <w:rPr>
          <w:rFonts w:ascii="Arial" w:hAnsi="Arial" w:cs="Arial"/>
          <w:color w:val="010000"/>
          <w:sz w:val="20"/>
        </w:rPr>
        <w:t>Headquarters</w:t>
      </w:r>
      <w:r w:rsidR="00E37D3C" w:rsidRPr="001D5891">
        <w:rPr>
          <w:rFonts w:ascii="Arial" w:hAnsi="Arial" w:cs="Arial"/>
          <w:color w:val="010000"/>
          <w:sz w:val="20"/>
        </w:rPr>
        <w:t>: 274 Nguyen Luong Bang, Hai Duong City</w:t>
      </w:r>
    </w:p>
    <w:p w14:paraId="00000021" w14:textId="77777777" w:rsidR="006F7051" w:rsidRPr="001D5891" w:rsidRDefault="00E37D3C" w:rsidP="00780C69">
      <w:pPr>
        <w:numPr>
          <w:ilvl w:val="0"/>
          <w:numId w:val="10"/>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sidRPr="001D5891">
        <w:rPr>
          <w:rFonts w:ascii="Arial" w:hAnsi="Arial" w:cs="Arial"/>
          <w:color w:val="010000"/>
          <w:sz w:val="20"/>
        </w:rPr>
        <w:t xml:space="preserve">The amount of contributed capital of Vinam JSC to Hai Duong Famicare Joint Stock Company: VND10,500,000,000, accounting for 35% of the charter capital of Hai Duong Famicare Joint Stock </w:t>
      </w:r>
      <w:r w:rsidRPr="001D5891">
        <w:rPr>
          <w:rFonts w:ascii="Arial" w:hAnsi="Arial" w:cs="Arial"/>
          <w:color w:val="010000"/>
          <w:sz w:val="20"/>
        </w:rPr>
        <w:lastRenderedPageBreak/>
        <w:t>Company.</w:t>
      </w:r>
    </w:p>
    <w:p w14:paraId="00000022" w14:textId="73CF6E8D" w:rsidR="006F7051" w:rsidRPr="001D5891" w:rsidRDefault="00E37D3C" w:rsidP="00780C69">
      <w:pPr>
        <w:numPr>
          <w:ilvl w:val="0"/>
          <w:numId w:val="12"/>
        </w:numPr>
        <w:pBdr>
          <w:top w:val="nil"/>
          <w:left w:val="nil"/>
          <w:bottom w:val="nil"/>
          <w:right w:val="nil"/>
          <w:between w:val="nil"/>
        </w:pBdr>
        <w:tabs>
          <w:tab w:val="left" w:pos="432"/>
          <w:tab w:val="left" w:pos="512"/>
        </w:tabs>
        <w:spacing w:after="120" w:line="360" w:lineRule="auto"/>
        <w:jc w:val="both"/>
        <w:rPr>
          <w:rFonts w:ascii="Arial" w:eastAsia="Arial" w:hAnsi="Arial" w:cs="Arial"/>
          <w:color w:val="010000"/>
          <w:sz w:val="20"/>
          <w:szCs w:val="20"/>
        </w:rPr>
      </w:pPr>
      <w:r w:rsidRPr="001D5891">
        <w:rPr>
          <w:rFonts w:ascii="Arial" w:hAnsi="Arial" w:cs="Arial"/>
          <w:color w:val="010000"/>
          <w:sz w:val="20"/>
        </w:rPr>
        <w:t>Expected company name: C</w:t>
      </w:r>
      <w:r w:rsidR="001D5891" w:rsidRPr="001D5891">
        <w:rPr>
          <w:rFonts w:ascii="Arial" w:hAnsi="Arial" w:cs="Arial"/>
          <w:color w:val="010000"/>
          <w:sz w:val="20"/>
        </w:rPr>
        <w:t>Ô</w:t>
      </w:r>
      <w:r w:rsidRPr="001D5891">
        <w:rPr>
          <w:rFonts w:ascii="Arial" w:hAnsi="Arial" w:cs="Arial"/>
          <w:color w:val="010000"/>
          <w:sz w:val="20"/>
        </w:rPr>
        <w:t>NG TY CỔ PHẦN FAMICARE HƯNG YÊN (tentatively translated as HUNG YEN FAMICARE JOINT STOCK COMPANY)</w:t>
      </w:r>
    </w:p>
    <w:p w14:paraId="00000023" w14:textId="0188FCBE" w:rsidR="006F7051" w:rsidRPr="001D5891" w:rsidRDefault="001D5891" w:rsidP="00780C69">
      <w:pPr>
        <w:numPr>
          <w:ilvl w:val="0"/>
          <w:numId w:val="11"/>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sidRPr="001D5891">
        <w:rPr>
          <w:rFonts w:ascii="Arial" w:hAnsi="Arial" w:cs="Arial"/>
          <w:color w:val="010000"/>
          <w:sz w:val="20"/>
        </w:rPr>
        <w:t>Headquarters</w:t>
      </w:r>
      <w:r w:rsidR="00E37D3C" w:rsidRPr="001D5891">
        <w:rPr>
          <w:rFonts w:ascii="Arial" w:hAnsi="Arial" w:cs="Arial"/>
          <w:color w:val="010000"/>
          <w:sz w:val="20"/>
        </w:rPr>
        <w:t>: No 588 Nguyen Van Linh, Hien Nam Ward, Hung Yen City</w:t>
      </w:r>
    </w:p>
    <w:p w14:paraId="00000024" w14:textId="7EC4837B" w:rsidR="006F7051" w:rsidRPr="001D5891" w:rsidRDefault="00E37D3C" w:rsidP="00780C69">
      <w:pPr>
        <w:numPr>
          <w:ilvl w:val="0"/>
          <w:numId w:val="11"/>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sidRPr="001D5891">
        <w:rPr>
          <w:rFonts w:ascii="Arial" w:hAnsi="Arial" w:cs="Arial"/>
          <w:color w:val="010000"/>
          <w:sz w:val="20"/>
        </w:rPr>
        <w:t>The amount of contributed capital of Vinam JSC to Hung Yen</w:t>
      </w:r>
      <w:r w:rsidR="0021024A" w:rsidRPr="001D5891">
        <w:rPr>
          <w:rFonts w:ascii="Arial" w:hAnsi="Arial" w:cs="Arial"/>
          <w:color w:val="010000"/>
          <w:sz w:val="20"/>
        </w:rPr>
        <w:t xml:space="preserve"> </w:t>
      </w:r>
      <w:r w:rsidRPr="001D5891">
        <w:rPr>
          <w:rFonts w:ascii="Arial" w:hAnsi="Arial" w:cs="Arial"/>
          <w:color w:val="010000"/>
          <w:sz w:val="20"/>
        </w:rPr>
        <w:t>Famicare Joint Stock Company VND10,500,000,000, accounting for 35% of the charter capital of Hung Yen Famicare Joint Stock Company.</w:t>
      </w:r>
    </w:p>
    <w:p w14:paraId="00000025" w14:textId="1C5DEFF6" w:rsidR="006F7051" w:rsidRPr="001D5891" w:rsidRDefault="00E37D3C" w:rsidP="00780C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D5891">
        <w:rPr>
          <w:rFonts w:ascii="Arial" w:hAnsi="Arial" w:cs="Arial"/>
          <w:color w:val="010000"/>
          <w:sz w:val="20"/>
        </w:rPr>
        <w:t xml:space="preserve">Article 2: Approve assigning and authorizing Mr. Le Van Manh </w:t>
      </w:r>
      <w:r w:rsidR="005F7290" w:rsidRPr="001D5891">
        <w:rPr>
          <w:rFonts w:ascii="Arial" w:hAnsi="Arial" w:cs="Arial"/>
          <w:color w:val="010000"/>
          <w:sz w:val="20"/>
        </w:rPr>
        <w:t xml:space="preserve">- the Company’s General Manager, and </w:t>
      </w:r>
      <w:r w:rsidRPr="001D5891">
        <w:rPr>
          <w:rFonts w:ascii="Arial" w:hAnsi="Arial" w:cs="Arial"/>
          <w:color w:val="010000"/>
          <w:sz w:val="20"/>
        </w:rPr>
        <w:t xml:space="preserve">the representative of the capital of Vinam JSC in the Companies listed in Article 1 </w:t>
      </w:r>
      <w:r w:rsidR="005F7290" w:rsidRPr="001D5891">
        <w:rPr>
          <w:rFonts w:ascii="Arial" w:hAnsi="Arial" w:cs="Arial"/>
          <w:color w:val="010000"/>
          <w:sz w:val="20"/>
        </w:rPr>
        <w:t>to decide</w:t>
      </w:r>
      <w:r w:rsidRPr="001D5891">
        <w:rPr>
          <w:rFonts w:ascii="Arial" w:hAnsi="Arial" w:cs="Arial"/>
          <w:color w:val="010000"/>
          <w:sz w:val="20"/>
        </w:rPr>
        <w:t xml:space="preserve"> </w:t>
      </w:r>
      <w:r w:rsidR="005F7290" w:rsidRPr="001D5891">
        <w:rPr>
          <w:rFonts w:ascii="Arial" w:hAnsi="Arial" w:cs="Arial"/>
          <w:color w:val="010000"/>
          <w:sz w:val="20"/>
        </w:rPr>
        <w:t>and</w:t>
      </w:r>
      <w:r w:rsidRPr="001D5891">
        <w:rPr>
          <w:rFonts w:ascii="Arial" w:hAnsi="Arial" w:cs="Arial"/>
          <w:color w:val="010000"/>
          <w:sz w:val="20"/>
        </w:rPr>
        <w:t xml:space="preserve"> flexibly </w:t>
      </w:r>
      <w:r w:rsidR="005F7290" w:rsidRPr="001D5891">
        <w:rPr>
          <w:rFonts w:ascii="Arial" w:hAnsi="Arial" w:cs="Arial"/>
          <w:color w:val="010000"/>
          <w:sz w:val="20"/>
        </w:rPr>
        <w:t>adjust</w:t>
      </w:r>
      <w:r w:rsidRPr="001D5891">
        <w:rPr>
          <w:rFonts w:ascii="Arial" w:hAnsi="Arial" w:cs="Arial"/>
          <w:color w:val="010000"/>
          <w:sz w:val="20"/>
        </w:rPr>
        <w:t xml:space="preserve"> the matters presented in Article 1 of this Resolution based on the practical situation of implementation. </w:t>
      </w:r>
    </w:p>
    <w:p w14:paraId="00000026" w14:textId="77777777" w:rsidR="006F7051" w:rsidRPr="001D5891" w:rsidRDefault="00E37D3C" w:rsidP="00780C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D5891">
        <w:rPr>
          <w:rFonts w:ascii="Arial" w:hAnsi="Arial" w:cs="Arial"/>
          <w:color w:val="010000"/>
          <w:sz w:val="20"/>
        </w:rPr>
        <w:t>Article 3: Terms of enforcement</w:t>
      </w:r>
    </w:p>
    <w:p w14:paraId="00000027" w14:textId="77777777" w:rsidR="006F7051" w:rsidRPr="001D5891" w:rsidRDefault="00E37D3C" w:rsidP="00780C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D5891">
        <w:rPr>
          <w:rFonts w:ascii="Arial" w:hAnsi="Arial" w:cs="Arial"/>
          <w:color w:val="010000"/>
          <w:sz w:val="20"/>
        </w:rPr>
        <w:t>This Resolution takes effect from the date of its signing. Members of the Board of Directors, the Supervisory Board, the Board of Managers, and relevant individuals are responsible for implementing this Resolution.</w:t>
      </w:r>
    </w:p>
    <w:sectPr w:rsidR="006F7051" w:rsidRPr="001D5891" w:rsidSect="001D5891">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216"/>
    <w:multiLevelType w:val="multilevel"/>
    <w:tmpl w:val="26D8886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74783E"/>
    <w:multiLevelType w:val="multilevel"/>
    <w:tmpl w:val="1AB4E630"/>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EFC5151"/>
    <w:multiLevelType w:val="multilevel"/>
    <w:tmpl w:val="05D6338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2B4195C"/>
    <w:multiLevelType w:val="multilevel"/>
    <w:tmpl w:val="445ABE1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E3D19DD"/>
    <w:multiLevelType w:val="multilevel"/>
    <w:tmpl w:val="093A513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D4302B4"/>
    <w:multiLevelType w:val="multilevel"/>
    <w:tmpl w:val="3B14C3D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02747EC"/>
    <w:multiLevelType w:val="multilevel"/>
    <w:tmpl w:val="CBE4A18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7096154"/>
    <w:multiLevelType w:val="multilevel"/>
    <w:tmpl w:val="A8BE1C0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9624E55"/>
    <w:multiLevelType w:val="multilevel"/>
    <w:tmpl w:val="E9C83BE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3A158B8"/>
    <w:multiLevelType w:val="multilevel"/>
    <w:tmpl w:val="6E10E2B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A5C0D82"/>
    <w:multiLevelType w:val="multilevel"/>
    <w:tmpl w:val="61BE454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8925E48"/>
    <w:multiLevelType w:val="multilevel"/>
    <w:tmpl w:val="22CE87F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2"/>
  </w:num>
  <w:num w:numId="3">
    <w:abstractNumId w:val="9"/>
  </w:num>
  <w:num w:numId="4">
    <w:abstractNumId w:val="7"/>
  </w:num>
  <w:num w:numId="5">
    <w:abstractNumId w:val="6"/>
  </w:num>
  <w:num w:numId="6">
    <w:abstractNumId w:val="8"/>
  </w:num>
  <w:num w:numId="7">
    <w:abstractNumId w:val="3"/>
  </w:num>
  <w:num w:numId="8">
    <w:abstractNumId w:val="11"/>
  </w:num>
  <w:num w:numId="9">
    <w:abstractNumId w:val="10"/>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51"/>
    <w:rsid w:val="001D5891"/>
    <w:rsid w:val="0021024A"/>
    <w:rsid w:val="005F7290"/>
    <w:rsid w:val="006F7051"/>
    <w:rsid w:val="00780C69"/>
    <w:rsid w:val="00E3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E883C"/>
  <w15:docId w15:val="{CAE437AD-AD6A-4BDA-BD57-CB0EA588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1"/>
      <w:szCs w:val="11"/>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9A758A"/>
      <w:sz w:val="38"/>
      <w:szCs w:val="38"/>
      <w:u w:val="none"/>
      <w:shd w:val="clear" w:color="auto" w:fill="auto"/>
    </w:rPr>
  </w:style>
  <w:style w:type="paragraph" w:styleId="BodyText">
    <w:name w:val="Body Text"/>
    <w:basedOn w:val="Normal"/>
    <w:link w:val="BodyTextChar"/>
    <w:qFormat/>
    <w:pPr>
      <w:spacing w:line="314" w:lineRule="auto"/>
    </w:pP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sz w:val="11"/>
      <w:szCs w:val="11"/>
    </w:rPr>
  </w:style>
  <w:style w:type="paragraph" w:customStyle="1" w:styleId="Bodytext20">
    <w:name w:val="Body text (2)"/>
    <w:basedOn w:val="Normal"/>
    <w:link w:val="Bodytext2"/>
    <w:pPr>
      <w:ind w:left="3950"/>
    </w:pPr>
    <w:rPr>
      <w:rFonts w:ascii="Arial" w:eastAsia="Arial" w:hAnsi="Arial" w:cs="Arial"/>
      <w:sz w:val="8"/>
      <w:szCs w:val="8"/>
    </w:rPr>
  </w:style>
  <w:style w:type="paragraph" w:customStyle="1" w:styleId="Heading21">
    <w:name w:val="Heading #2"/>
    <w:basedOn w:val="Normal"/>
    <w:link w:val="Heading20"/>
    <w:pPr>
      <w:spacing w:line="257" w:lineRule="auto"/>
      <w:jc w:val="center"/>
      <w:outlineLvl w:val="1"/>
    </w:pPr>
    <w:rPr>
      <w:rFonts w:ascii="Times New Roman" w:eastAsia="Times New Roman" w:hAnsi="Times New Roman" w:cs="Times New Roman"/>
      <w:b/>
      <w:bCs/>
    </w:rPr>
  </w:style>
  <w:style w:type="paragraph" w:customStyle="1" w:styleId="Heading11">
    <w:name w:val="Heading #1"/>
    <w:basedOn w:val="Normal"/>
    <w:link w:val="Heading10"/>
    <w:pPr>
      <w:ind w:left="3940"/>
      <w:outlineLvl w:val="0"/>
    </w:pPr>
    <w:rPr>
      <w:rFonts w:ascii="Arial" w:eastAsia="Arial" w:hAnsi="Arial" w:cs="Arial"/>
      <w:color w:val="9A758A"/>
      <w:sz w:val="38"/>
      <w:szCs w:val="3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EQMsMeJ8U4F4F+zpl3LLvRTVoA==">CgMxLjA4AHIhMXpBb3FJQTJ5enFsTzVBMlcyWDJoUXYxRGxmZTdFa21G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839</Words>
  <Characters>4787</Characters>
  <Application>Microsoft Office Word</Application>
  <DocSecurity>0</DocSecurity>
  <Lines>39</Lines>
  <Paragraphs>11</Paragraphs>
  <ScaleCrop>false</ScaleCrop>
  <Company>Microsoft</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2024-06-21T04:21:00Z</dcterms:created>
  <dcterms:modified xsi:type="dcterms:W3CDTF">2024-06-24T07:28:00Z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e75c811051b11e28429d58ee62554d0e4a7888490229f20c35ce283c6a6b2b0f</vt:lpwstr>
  </property>
</Properties>
</file>