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052A" w:rsidRPr="00A43105" w:rsidRDefault="008F2820" w:rsidP="009B0B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43105">
        <w:rPr>
          <w:rFonts w:ascii="Arial" w:hAnsi="Arial" w:cs="Arial"/>
          <w:b/>
          <w:color w:val="010000"/>
          <w:sz w:val="20"/>
        </w:rPr>
        <w:t xml:space="preserve">MNB: Board Resolution </w:t>
      </w:r>
    </w:p>
    <w:p w14:paraId="00000002" w14:textId="0BCEF974" w:rsidR="00DE052A" w:rsidRPr="00A43105" w:rsidRDefault="008F2820" w:rsidP="009B0B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 xml:space="preserve">On June 21, 2024, Nhabe Garment Corporation Joint Stock Company announced Resolution </w:t>
      </w:r>
      <w:r w:rsidR="00A5349C" w:rsidRPr="00A43105">
        <w:rPr>
          <w:rFonts w:ascii="Arial" w:hAnsi="Arial" w:cs="Arial"/>
          <w:color w:val="010000"/>
          <w:sz w:val="20"/>
        </w:rPr>
        <w:t xml:space="preserve">No. </w:t>
      </w:r>
      <w:r w:rsidRPr="00A43105">
        <w:rPr>
          <w:rFonts w:ascii="Arial" w:hAnsi="Arial" w:cs="Arial"/>
          <w:color w:val="010000"/>
          <w:sz w:val="20"/>
        </w:rPr>
        <w:t xml:space="preserve">27/2024/NQ-HDQT on registering to increase </w:t>
      </w:r>
      <w:r w:rsidR="00A71F84" w:rsidRPr="00A43105">
        <w:rPr>
          <w:rFonts w:ascii="Arial" w:hAnsi="Arial" w:cs="Arial"/>
          <w:color w:val="010000"/>
          <w:sz w:val="20"/>
        </w:rPr>
        <w:t xml:space="preserve">the </w:t>
      </w:r>
      <w:r w:rsidRPr="00A43105">
        <w:rPr>
          <w:rFonts w:ascii="Arial" w:hAnsi="Arial" w:cs="Arial"/>
          <w:color w:val="010000"/>
          <w:sz w:val="20"/>
        </w:rPr>
        <w:t xml:space="preserve">Corporation's capital charter as follows: </w:t>
      </w:r>
    </w:p>
    <w:p w14:paraId="00000003" w14:textId="77777777" w:rsidR="00DE052A" w:rsidRPr="00A43105" w:rsidRDefault="008F2820" w:rsidP="009B0B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Article 1:</w:t>
      </w:r>
    </w:p>
    <w:p w14:paraId="00000004" w14:textId="60CCFD70" w:rsidR="00DE052A" w:rsidRPr="00A43105" w:rsidRDefault="008F2820" w:rsidP="009B0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 xml:space="preserve">Approve the registration for increasing </w:t>
      </w:r>
      <w:r w:rsidR="00A71F84" w:rsidRPr="00A43105">
        <w:rPr>
          <w:rFonts w:ascii="Arial" w:hAnsi="Arial" w:cs="Arial"/>
          <w:color w:val="010000"/>
          <w:sz w:val="20"/>
        </w:rPr>
        <w:t xml:space="preserve">the </w:t>
      </w:r>
      <w:r w:rsidRPr="00A43105">
        <w:rPr>
          <w:rFonts w:ascii="Arial" w:hAnsi="Arial" w:cs="Arial"/>
          <w:color w:val="010000"/>
          <w:sz w:val="20"/>
        </w:rPr>
        <w:t>capital charter of Nhabe Garment Corporation Joint Stock Company from VND191,100,000,000 to VND200,000,000,000 after the completion of the share issuance to officers</w:t>
      </w:r>
      <w:r w:rsidR="0033336A" w:rsidRPr="00A43105">
        <w:rPr>
          <w:rFonts w:ascii="Arial" w:hAnsi="Arial" w:cs="Arial"/>
          <w:color w:val="010000"/>
          <w:sz w:val="20"/>
        </w:rPr>
        <w:t xml:space="preserve"> </w:t>
      </w:r>
      <w:r w:rsidRPr="00A43105">
        <w:rPr>
          <w:rFonts w:ascii="Arial" w:hAnsi="Arial" w:cs="Arial"/>
          <w:color w:val="010000"/>
          <w:sz w:val="20"/>
        </w:rPr>
        <w:t xml:space="preserve">and employees in </w:t>
      </w:r>
      <w:r w:rsidR="0033336A" w:rsidRPr="00A43105">
        <w:rPr>
          <w:rFonts w:ascii="Arial" w:hAnsi="Arial" w:cs="Arial"/>
          <w:color w:val="010000"/>
          <w:sz w:val="20"/>
        </w:rPr>
        <w:t xml:space="preserve">the </w:t>
      </w:r>
      <w:r w:rsidRPr="00A43105">
        <w:rPr>
          <w:rFonts w:ascii="Arial" w:hAnsi="Arial" w:cs="Arial"/>
          <w:color w:val="010000"/>
          <w:sz w:val="20"/>
        </w:rPr>
        <w:t xml:space="preserve">Employee Stock Ownership Plan (ESOP) in the Company as follows: </w:t>
      </w:r>
    </w:p>
    <w:p w14:paraId="00000005" w14:textId="44EA5409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Registered Charter Capital:</w:t>
      </w:r>
      <w:r w:rsidR="00A5349C" w:rsidRPr="00A43105">
        <w:rPr>
          <w:rFonts w:ascii="Arial" w:hAnsi="Arial" w:cs="Arial"/>
          <w:color w:val="010000"/>
          <w:sz w:val="20"/>
        </w:rPr>
        <w:t xml:space="preserve"> </w:t>
      </w:r>
      <w:r w:rsidRPr="00A43105">
        <w:rPr>
          <w:rFonts w:ascii="Arial" w:hAnsi="Arial" w:cs="Arial"/>
          <w:color w:val="010000"/>
          <w:sz w:val="20"/>
        </w:rPr>
        <w:t>VND191,10</w:t>
      </w:r>
      <w:bookmarkStart w:id="0" w:name="_GoBack"/>
      <w:bookmarkEnd w:id="0"/>
      <w:r w:rsidRPr="00A43105">
        <w:rPr>
          <w:rFonts w:ascii="Arial" w:hAnsi="Arial" w:cs="Arial"/>
          <w:color w:val="010000"/>
          <w:sz w:val="20"/>
        </w:rPr>
        <w:t>0,000,000</w:t>
      </w:r>
    </w:p>
    <w:p w14:paraId="00000006" w14:textId="1A36CAB7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Increase</w:t>
      </w:r>
      <w:r w:rsidR="00A43105" w:rsidRPr="00A43105">
        <w:rPr>
          <w:rFonts w:ascii="Arial" w:hAnsi="Arial" w:cs="Arial"/>
          <w:color w:val="010000"/>
          <w:sz w:val="20"/>
        </w:rPr>
        <w:t xml:space="preserve"> in charter </w:t>
      </w:r>
      <w:r w:rsidRPr="00A43105">
        <w:rPr>
          <w:rFonts w:ascii="Arial" w:hAnsi="Arial" w:cs="Arial"/>
          <w:color w:val="010000"/>
          <w:sz w:val="20"/>
        </w:rPr>
        <w:t>capital: VND8,900,000,000</w:t>
      </w:r>
    </w:p>
    <w:p w14:paraId="00000007" w14:textId="77777777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Charter capital after the change: VND200,000,000,000</w:t>
      </w:r>
    </w:p>
    <w:p w14:paraId="00000008" w14:textId="77777777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Par value: VND10,000</w:t>
      </w:r>
    </w:p>
    <w:p w14:paraId="00000009" w14:textId="77777777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Total number of shares: 20,000,000 shares</w:t>
      </w:r>
    </w:p>
    <w:p w14:paraId="0000000A" w14:textId="77777777" w:rsidR="00DE052A" w:rsidRPr="00A43105" w:rsidRDefault="008F2820" w:rsidP="009B0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 xml:space="preserve">Approve the amendment of Clause 1, Article 6 of the Corporation’s Charter as follows: </w:t>
      </w:r>
    </w:p>
    <w:p w14:paraId="0000000B" w14:textId="509AF810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The Corporation’s charter capital: VND200,000,000,000</w:t>
      </w:r>
      <w:r w:rsidR="00A5349C" w:rsidRPr="00A43105">
        <w:rPr>
          <w:rFonts w:ascii="Arial" w:hAnsi="Arial" w:cs="Arial"/>
          <w:color w:val="010000"/>
          <w:sz w:val="20"/>
        </w:rPr>
        <w:t xml:space="preserve"> </w:t>
      </w:r>
    </w:p>
    <w:p w14:paraId="0000000C" w14:textId="199395AC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 xml:space="preserve">The total charter capital of the Corporation is </w:t>
      </w:r>
      <w:r w:rsidR="00A43105" w:rsidRPr="00A43105">
        <w:rPr>
          <w:rFonts w:ascii="Arial" w:hAnsi="Arial" w:cs="Arial"/>
          <w:color w:val="010000"/>
          <w:sz w:val="20"/>
        </w:rPr>
        <w:t xml:space="preserve">divided into </w:t>
      </w:r>
      <w:r w:rsidRPr="00A43105">
        <w:rPr>
          <w:rFonts w:ascii="Arial" w:hAnsi="Arial" w:cs="Arial"/>
          <w:color w:val="010000"/>
          <w:sz w:val="20"/>
        </w:rPr>
        <w:t xml:space="preserve">20,000,000 shares. </w:t>
      </w:r>
    </w:p>
    <w:p w14:paraId="0000000D" w14:textId="77777777" w:rsidR="00DE052A" w:rsidRPr="00A43105" w:rsidRDefault="008F2820" w:rsidP="009B0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Par value per share: VND10,000</w:t>
      </w:r>
    </w:p>
    <w:p w14:paraId="0000000E" w14:textId="5D898930" w:rsidR="00DE052A" w:rsidRPr="00A43105" w:rsidRDefault="008F2820" w:rsidP="009B0B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Article 2: Approve the registration of</w:t>
      </w:r>
      <w:r w:rsidR="0033336A" w:rsidRPr="00A43105">
        <w:rPr>
          <w:rFonts w:ascii="Arial" w:hAnsi="Arial" w:cs="Arial"/>
          <w:color w:val="010000"/>
          <w:sz w:val="20"/>
        </w:rPr>
        <w:t xml:space="preserve"> additional securities at Vietn</w:t>
      </w:r>
      <w:r w:rsidRPr="00A43105">
        <w:rPr>
          <w:rFonts w:ascii="Arial" w:hAnsi="Arial" w:cs="Arial"/>
          <w:color w:val="010000"/>
          <w:sz w:val="20"/>
        </w:rPr>
        <w:t xml:space="preserve">am Securities Depository and Clearing Corporation (VSDC) and the registration of additional securities at Hanoi Stock Exchange (UPCOM) in accordance with current legal regulations. </w:t>
      </w:r>
    </w:p>
    <w:p w14:paraId="0000000F" w14:textId="01EE67BD" w:rsidR="00DE052A" w:rsidRPr="00A43105" w:rsidRDefault="008F2820" w:rsidP="009B0B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 xml:space="preserve">Article 3: Assign </w:t>
      </w:r>
      <w:r w:rsidR="0033336A" w:rsidRPr="00A43105">
        <w:rPr>
          <w:rFonts w:ascii="Arial" w:hAnsi="Arial" w:cs="Arial"/>
          <w:color w:val="010000"/>
          <w:sz w:val="20"/>
        </w:rPr>
        <w:t xml:space="preserve">the </w:t>
      </w:r>
      <w:r w:rsidRPr="00A43105">
        <w:rPr>
          <w:rFonts w:ascii="Arial" w:hAnsi="Arial" w:cs="Arial"/>
          <w:color w:val="010000"/>
          <w:sz w:val="20"/>
        </w:rPr>
        <w:t>General Manager to be</w:t>
      </w:r>
      <w:r w:rsidR="0033336A" w:rsidRPr="00A43105">
        <w:rPr>
          <w:rFonts w:ascii="Arial" w:hAnsi="Arial" w:cs="Arial"/>
          <w:color w:val="010000"/>
          <w:sz w:val="20"/>
        </w:rPr>
        <w:t xml:space="preserve"> the legal representative of the Company</w:t>
      </w:r>
      <w:r w:rsidRPr="00A43105">
        <w:rPr>
          <w:rFonts w:ascii="Arial" w:hAnsi="Arial" w:cs="Arial"/>
          <w:color w:val="010000"/>
          <w:sz w:val="20"/>
        </w:rPr>
        <w:t xml:space="preserve"> to carry out procedures, register</w:t>
      </w:r>
      <w:r w:rsidR="0033336A" w:rsidRPr="00A43105">
        <w:rPr>
          <w:rFonts w:ascii="Arial" w:hAnsi="Arial" w:cs="Arial"/>
          <w:color w:val="010000"/>
          <w:sz w:val="20"/>
        </w:rPr>
        <w:t>,</w:t>
      </w:r>
      <w:r w:rsidRPr="00A43105">
        <w:rPr>
          <w:rFonts w:ascii="Arial" w:hAnsi="Arial" w:cs="Arial"/>
          <w:color w:val="010000"/>
          <w:sz w:val="20"/>
        </w:rPr>
        <w:t xml:space="preserve"> and trade additional securities according to legal regulations. </w:t>
      </w:r>
    </w:p>
    <w:p w14:paraId="00000010" w14:textId="79DC1112" w:rsidR="00DE052A" w:rsidRPr="00A43105" w:rsidRDefault="008F2820" w:rsidP="009B0B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105">
        <w:rPr>
          <w:rFonts w:ascii="Arial" w:hAnsi="Arial" w:cs="Arial"/>
          <w:color w:val="010000"/>
          <w:sz w:val="20"/>
        </w:rPr>
        <w:t>Article 4: Members of the Board of Directors shall supervise,</w:t>
      </w:r>
      <w:r w:rsidR="0033336A" w:rsidRPr="00A43105">
        <w:rPr>
          <w:rFonts w:ascii="Arial" w:hAnsi="Arial" w:cs="Arial"/>
          <w:color w:val="010000"/>
          <w:sz w:val="20"/>
        </w:rPr>
        <w:t xml:space="preserve"> </w:t>
      </w:r>
      <w:r w:rsidRPr="00A43105">
        <w:rPr>
          <w:rFonts w:ascii="Arial" w:hAnsi="Arial" w:cs="Arial"/>
          <w:color w:val="010000"/>
          <w:sz w:val="20"/>
        </w:rPr>
        <w:t xml:space="preserve">and inspect the </w:t>
      </w:r>
      <w:r w:rsidR="0033336A" w:rsidRPr="00A43105">
        <w:rPr>
          <w:rFonts w:ascii="Arial" w:hAnsi="Arial" w:cs="Arial"/>
          <w:color w:val="010000"/>
          <w:sz w:val="20"/>
        </w:rPr>
        <w:t>implementation</w:t>
      </w:r>
      <w:r w:rsidRPr="00A43105">
        <w:rPr>
          <w:rFonts w:ascii="Arial" w:hAnsi="Arial" w:cs="Arial"/>
          <w:color w:val="010000"/>
          <w:sz w:val="20"/>
        </w:rPr>
        <w:t>; the General Manager is responsible for directing relevant Departments and individuals to implement tasks.</w:t>
      </w:r>
      <w:r w:rsidR="00A5349C" w:rsidRPr="00A43105">
        <w:rPr>
          <w:rFonts w:ascii="Arial" w:hAnsi="Arial" w:cs="Arial"/>
          <w:color w:val="010000"/>
          <w:sz w:val="20"/>
        </w:rPr>
        <w:t xml:space="preserve"> </w:t>
      </w:r>
      <w:r w:rsidRPr="00A43105">
        <w:rPr>
          <w:rFonts w:ascii="Arial" w:hAnsi="Arial" w:cs="Arial"/>
          <w:color w:val="010000"/>
          <w:sz w:val="20"/>
        </w:rPr>
        <w:t>This Board Resolution takes effect on the date of its signing</w:t>
      </w:r>
      <w:r w:rsidR="0033336A" w:rsidRPr="00A43105">
        <w:rPr>
          <w:rFonts w:ascii="Arial" w:hAnsi="Arial" w:cs="Arial"/>
          <w:color w:val="010000"/>
          <w:sz w:val="20"/>
        </w:rPr>
        <w:t>.</w:t>
      </w:r>
    </w:p>
    <w:sectPr w:rsidR="00DE052A" w:rsidRPr="00A43105" w:rsidSect="009B0B4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654"/>
    <w:multiLevelType w:val="multilevel"/>
    <w:tmpl w:val="12801EF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7737BF"/>
    <w:multiLevelType w:val="multilevel"/>
    <w:tmpl w:val="9308FF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A"/>
    <w:rsid w:val="0033336A"/>
    <w:rsid w:val="003B2138"/>
    <w:rsid w:val="008F2820"/>
    <w:rsid w:val="009B0B4A"/>
    <w:rsid w:val="00A43105"/>
    <w:rsid w:val="00A5349C"/>
    <w:rsid w:val="00A71F84"/>
    <w:rsid w:val="00B114E8"/>
    <w:rsid w:val="00D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CDFA3"/>
  <w15:docId w15:val="{D0B19845-90F3-41E5-B804-04146E4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color w:val="1414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LuQR/BcRcFK5LXnpP7YKnbKOog==">CgMxLjA4AHIhMURCcXFyMmNoWTB2UUFudkg5THRfMWt2Q3dSUkdfeXZX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2024-06-25T03:18:00Z</dcterms:created>
  <dcterms:modified xsi:type="dcterms:W3CDTF">2024-06-25T03:18:00Z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1ff0a5aa843052034d2dd0bd5062d8f63a476f23a9420b359163d11628e80a63</vt:lpwstr>
  </property>
</Properties>
</file>