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A2048" w:rsidRPr="00B9368D" w:rsidRDefault="009669ED" w:rsidP="00950FE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B9368D">
        <w:rPr>
          <w:rFonts w:ascii="Arial" w:hAnsi="Arial" w:cs="Arial"/>
          <w:b/>
          <w:color w:val="010000"/>
          <w:sz w:val="20"/>
        </w:rPr>
        <w:t>MNB: The report on share issuance results under ESOP</w:t>
      </w:r>
    </w:p>
    <w:p w14:paraId="00000002" w14:textId="3DC58263" w:rsidR="00EA2048" w:rsidRPr="00B9368D" w:rsidRDefault="009669ED" w:rsidP="00950FE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 xml:space="preserve">On June 10, 2024, Nhabe Garment Corporation Joint Stock Company announced Report </w:t>
      </w:r>
      <w:r w:rsidR="005E6746" w:rsidRPr="00B9368D">
        <w:rPr>
          <w:rFonts w:ascii="Arial" w:hAnsi="Arial" w:cs="Arial"/>
          <w:color w:val="010000"/>
          <w:sz w:val="20"/>
        </w:rPr>
        <w:t xml:space="preserve">No. </w:t>
      </w:r>
      <w:r w:rsidRPr="00B9368D">
        <w:rPr>
          <w:rFonts w:ascii="Arial" w:hAnsi="Arial" w:cs="Arial"/>
          <w:color w:val="010000"/>
          <w:sz w:val="20"/>
        </w:rPr>
        <w:t xml:space="preserve">63/BC-MNB as follows: </w:t>
      </w:r>
    </w:p>
    <w:p w14:paraId="00000003" w14:textId="77777777" w:rsidR="00EA2048" w:rsidRPr="00B9368D" w:rsidRDefault="009669ED" w:rsidP="00950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75"/>
          <w:tab w:val="left" w:pos="181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>Issuance plan</w:t>
      </w:r>
    </w:p>
    <w:p w14:paraId="00000004" w14:textId="77777777" w:rsidR="00EA2048" w:rsidRPr="00B9368D" w:rsidRDefault="009669ED" w:rsidP="00950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5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 xml:space="preserve">Share name: Shares of Nhabe Garment Corporation Joint Stock Company. </w:t>
      </w:r>
    </w:p>
    <w:p w14:paraId="00000005" w14:textId="77777777" w:rsidR="00EA2048" w:rsidRPr="00B9368D" w:rsidRDefault="009669ED" w:rsidP="00950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>Share type: Common shares</w:t>
      </w:r>
    </w:p>
    <w:p w14:paraId="00000006" w14:textId="77777777" w:rsidR="00EA2048" w:rsidRPr="00B9368D" w:rsidRDefault="009669ED" w:rsidP="00950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>Number of shares before the issuance:</w:t>
      </w:r>
    </w:p>
    <w:p w14:paraId="00000007" w14:textId="0532649B" w:rsidR="00EA2048" w:rsidRPr="00B9368D" w:rsidRDefault="009669ED" w:rsidP="00950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8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>Total number of issued shares:</w:t>
      </w:r>
      <w:r w:rsidR="00950FE5" w:rsidRPr="00B9368D">
        <w:rPr>
          <w:rFonts w:ascii="Arial" w:hAnsi="Arial" w:cs="Arial"/>
          <w:color w:val="010000"/>
          <w:sz w:val="20"/>
        </w:rPr>
        <w:t xml:space="preserve"> </w:t>
      </w:r>
      <w:r w:rsidRPr="00B9368D">
        <w:rPr>
          <w:rFonts w:ascii="Arial" w:hAnsi="Arial" w:cs="Arial"/>
          <w:color w:val="010000"/>
          <w:sz w:val="20"/>
        </w:rPr>
        <w:t xml:space="preserve">19,110,000 shares </w:t>
      </w:r>
    </w:p>
    <w:p w14:paraId="00000008" w14:textId="77777777" w:rsidR="00EA2048" w:rsidRPr="00B9368D" w:rsidRDefault="009669ED" w:rsidP="00950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8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>The number of outstanding shares: 19,110,000 shares</w:t>
      </w:r>
    </w:p>
    <w:p w14:paraId="00000009" w14:textId="77777777" w:rsidR="00EA2048" w:rsidRPr="00B9368D" w:rsidRDefault="009669ED" w:rsidP="00950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8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>Number of treasury shares: 0 shares</w:t>
      </w:r>
    </w:p>
    <w:p w14:paraId="0000000A" w14:textId="053B11BB" w:rsidR="00EA2048" w:rsidRPr="00B9368D" w:rsidRDefault="009669ED" w:rsidP="00950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9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 xml:space="preserve">Number </w:t>
      </w:r>
      <w:r w:rsidR="00B21DA8" w:rsidRPr="00B9368D">
        <w:rPr>
          <w:rFonts w:ascii="Arial" w:hAnsi="Arial" w:cs="Arial"/>
          <w:color w:val="010000"/>
          <w:sz w:val="20"/>
        </w:rPr>
        <w:t xml:space="preserve">of shares expected to be issued: </w:t>
      </w:r>
      <w:r w:rsidRPr="00B9368D">
        <w:rPr>
          <w:rFonts w:ascii="Arial" w:hAnsi="Arial" w:cs="Arial"/>
          <w:color w:val="010000"/>
          <w:sz w:val="20"/>
        </w:rPr>
        <w:t xml:space="preserve">890,000 shares, equivalent to 4.66% of the total outstanding shares. </w:t>
      </w:r>
    </w:p>
    <w:p w14:paraId="0000000B" w14:textId="712FCEDC" w:rsidR="00EA2048" w:rsidRPr="00B9368D" w:rsidRDefault="009669ED" w:rsidP="00950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9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 xml:space="preserve">Transfer restriction time: The number of shares issued under the ESOP will be </w:t>
      </w:r>
      <w:r w:rsidR="00B9368D" w:rsidRPr="00B9368D">
        <w:rPr>
          <w:rFonts w:ascii="Arial" w:hAnsi="Arial" w:cs="Arial"/>
          <w:color w:val="010000"/>
          <w:sz w:val="20"/>
        </w:rPr>
        <w:t xml:space="preserve">under </w:t>
      </w:r>
      <w:r w:rsidRPr="00B9368D">
        <w:rPr>
          <w:rFonts w:ascii="Arial" w:hAnsi="Arial" w:cs="Arial"/>
          <w:color w:val="010000"/>
          <w:sz w:val="20"/>
        </w:rPr>
        <w:t xml:space="preserve">transfer restrictions within 02 years from the date of completion of share issuance. </w:t>
      </w:r>
    </w:p>
    <w:p w14:paraId="0000000C" w14:textId="77777777" w:rsidR="00EA2048" w:rsidRPr="00B9368D" w:rsidRDefault="009669ED" w:rsidP="00950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7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>Issuance price: VND10,000/share.</w:t>
      </w:r>
    </w:p>
    <w:p w14:paraId="0000000D" w14:textId="77777777" w:rsidR="00EA2048" w:rsidRPr="00B9368D" w:rsidRDefault="009669ED" w:rsidP="00950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7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>Capital source for the issuance: None</w:t>
      </w:r>
    </w:p>
    <w:p w14:paraId="0000000E" w14:textId="77777777" w:rsidR="00EA2048" w:rsidRPr="00B9368D" w:rsidRDefault="009669ED" w:rsidP="00950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7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>Issuance completion date: June 06, 2024</w:t>
      </w:r>
    </w:p>
    <w:p w14:paraId="0000000F" w14:textId="521FBF83" w:rsidR="00EA2048" w:rsidRPr="00B9368D" w:rsidRDefault="009669ED" w:rsidP="00950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7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>Expected date to transfer shares: In June 2024</w:t>
      </w:r>
    </w:p>
    <w:p w14:paraId="00000010" w14:textId="77777777" w:rsidR="00EA2048" w:rsidRPr="00B9368D" w:rsidRDefault="009669ED" w:rsidP="00950FE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>Results of share issuance:</w:t>
      </w:r>
    </w:p>
    <w:p w14:paraId="00000011" w14:textId="77777777" w:rsidR="00EA2048" w:rsidRPr="00B9368D" w:rsidRDefault="009669ED" w:rsidP="00950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>Number of distributed shares: 890,000 shares, equivalent to 100% of the total number of shares expected to be issued.</w:t>
      </w:r>
    </w:p>
    <w:p w14:paraId="00000012" w14:textId="77777777" w:rsidR="00EA2048" w:rsidRPr="00B9368D" w:rsidRDefault="009669ED" w:rsidP="00950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4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>Number of employees received shares: 62 people</w:t>
      </w:r>
    </w:p>
    <w:p w14:paraId="00000013" w14:textId="5C2ED78D" w:rsidR="00EA2048" w:rsidRPr="00B9368D" w:rsidRDefault="009669ED" w:rsidP="00950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4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 xml:space="preserve">Total number of </w:t>
      </w:r>
      <w:r w:rsidR="009642F9" w:rsidRPr="00B9368D">
        <w:rPr>
          <w:rFonts w:ascii="Arial" w:hAnsi="Arial" w:cs="Arial"/>
          <w:color w:val="010000"/>
          <w:sz w:val="20"/>
        </w:rPr>
        <w:t>shares</w:t>
      </w:r>
      <w:r w:rsidRPr="00B9368D">
        <w:rPr>
          <w:rFonts w:ascii="Arial" w:hAnsi="Arial" w:cs="Arial"/>
          <w:color w:val="010000"/>
          <w:sz w:val="20"/>
        </w:rPr>
        <w:t xml:space="preserve"> after the issuance (on June 10, 2024): 20,000,000 shares, of which:</w:t>
      </w:r>
    </w:p>
    <w:p w14:paraId="00000014" w14:textId="77777777" w:rsidR="00EA2048" w:rsidRPr="00B9368D" w:rsidRDefault="009669ED" w:rsidP="00950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>Number of outstanding shares: 20,000,000 shares;</w:t>
      </w:r>
    </w:p>
    <w:p w14:paraId="00000015" w14:textId="5FF497F1" w:rsidR="00EA2048" w:rsidRPr="00B9368D" w:rsidRDefault="009669ED" w:rsidP="00950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368D">
        <w:rPr>
          <w:rFonts w:ascii="Arial" w:hAnsi="Arial" w:cs="Arial"/>
          <w:color w:val="010000"/>
          <w:sz w:val="20"/>
        </w:rPr>
        <w:t xml:space="preserve">Number of treasury shares: 0 </w:t>
      </w:r>
      <w:r w:rsidR="009642F9" w:rsidRPr="00B9368D">
        <w:rPr>
          <w:rFonts w:ascii="Arial" w:hAnsi="Arial" w:cs="Arial"/>
          <w:color w:val="010000"/>
          <w:sz w:val="20"/>
        </w:rPr>
        <w:t>shares</w:t>
      </w:r>
      <w:r w:rsidRPr="00B9368D">
        <w:rPr>
          <w:rFonts w:ascii="Arial" w:hAnsi="Arial" w:cs="Arial"/>
          <w:color w:val="010000"/>
          <w:sz w:val="20"/>
        </w:rPr>
        <w:t>.</w:t>
      </w:r>
    </w:p>
    <w:sectPr w:rsidR="00EA2048" w:rsidRPr="00B9368D" w:rsidSect="00950FE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24A5"/>
    <w:multiLevelType w:val="multilevel"/>
    <w:tmpl w:val="484A9DE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931"/>
    <w:multiLevelType w:val="multilevel"/>
    <w:tmpl w:val="25C42B9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6885EF8"/>
    <w:multiLevelType w:val="multilevel"/>
    <w:tmpl w:val="EC646DF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8573A"/>
    <w:multiLevelType w:val="multilevel"/>
    <w:tmpl w:val="53D6D0FA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48"/>
    <w:rsid w:val="000E3002"/>
    <w:rsid w:val="003457EF"/>
    <w:rsid w:val="005E6746"/>
    <w:rsid w:val="00950FE5"/>
    <w:rsid w:val="009642F9"/>
    <w:rsid w:val="009669ED"/>
    <w:rsid w:val="00B21DA8"/>
    <w:rsid w:val="00B9368D"/>
    <w:rsid w:val="00E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972EE"/>
  <w15:docId w15:val="{7BFBC2B8-68AF-4DD4-90E2-343C65CB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2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60" w:lineRule="auto"/>
    </w:pPr>
    <w:rPr>
      <w:rFonts w:ascii="Times New Roman" w:eastAsia="Times New Roman" w:hAnsi="Times New Roman" w:cs="Times New Roman"/>
      <w:color w:val="1E1E20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Tiu10">
    <w:name w:val="Tiêu đề #1"/>
    <w:basedOn w:val="Normal"/>
    <w:link w:val="Tiu1"/>
    <w:pPr>
      <w:spacing w:line="360" w:lineRule="auto"/>
      <w:ind w:left="30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YXDIZXGL3YCX6MmkalCgaDI6qg==">CgMxLjA4AHIhMWQwazFPMmRCZ1ZaWFM5ZDdsWFA5S1lxSUE2Ujd2WW5Y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2024-06-25T03:20:00Z</dcterms:created>
  <dcterms:modified xsi:type="dcterms:W3CDTF">2024-06-25T03:20:00Z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85cd34dfeba2dd8359ba03ccb1676d4f657b6f24b6efa6c5a3998c50c299b669</vt:lpwstr>
  </property>
</Properties>
</file>