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0376B" w:rsidRPr="00C17307" w:rsidRDefault="00BC3310" w:rsidP="006A3A3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17307">
        <w:rPr>
          <w:rFonts w:ascii="Arial" w:hAnsi="Arial" w:cs="Arial"/>
          <w:b/>
          <w:color w:val="010000"/>
          <w:sz w:val="20"/>
        </w:rPr>
        <w:t>SGP: Board Resolution</w:t>
      </w:r>
    </w:p>
    <w:p w14:paraId="00000002" w14:textId="335162DD" w:rsidR="0080376B" w:rsidRPr="00C17307" w:rsidRDefault="00BC3310" w:rsidP="006A3A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7307">
        <w:rPr>
          <w:rFonts w:ascii="Arial" w:hAnsi="Arial" w:cs="Arial"/>
          <w:color w:val="010000"/>
          <w:sz w:val="20"/>
        </w:rPr>
        <w:t>On June 20, 2024, Saigon Port Joint Stock Company an</w:t>
      </w:r>
      <w:bookmarkStart w:id="0" w:name="_GoBack"/>
      <w:bookmarkEnd w:id="0"/>
      <w:r w:rsidRPr="00C17307">
        <w:rPr>
          <w:rFonts w:ascii="Arial" w:hAnsi="Arial" w:cs="Arial"/>
          <w:color w:val="010000"/>
          <w:sz w:val="20"/>
        </w:rPr>
        <w:t xml:space="preserve">nounced Resolution </w:t>
      </w:r>
      <w:r w:rsidR="00B44A76" w:rsidRPr="00C17307">
        <w:rPr>
          <w:rFonts w:ascii="Arial" w:hAnsi="Arial" w:cs="Arial"/>
          <w:color w:val="010000"/>
          <w:sz w:val="20"/>
        </w:rPr>
        <w:t xml:space="preserve">No. </w:t>
      </w:r>
      <w:r w:rsidRPr="00C17307">
        <w:rPr>
          <w:rFonts w:ascii="Arial" w:hAnsi="Arial" w:cs="Arial"/>
          <w:color w:val="010000"/>
          <w:sz w:val="20"/>
        </w:rPr>
        <w:t>509/NQ-CSG on approving on signing, implementing contracts and transactions between Saigon Port Joint Stock Company and Trung tâm GDNN Kỹ thuật Nghi</w:t>
      </w:r>
      <w:r w:rsidR="004F4A2D" w:rsidRPr="00C17307">
        <w:rPr>
          <w:rFonts w:ascii="Arial" w:hAnsi="Arial" w:cs="Arial"/>
          <w:color w:val="010000"/>
          <w:sz w:val="20"/>
        </w:rPr>
        <w:t>ệ</w:t>
      </w:r>
      <w:r w:rsidRPr="00C17307">
        <w:rPr>
          <w:rFonts w:ascii="Arial" w:hAnsi="Arial" w:cs="Arial"/>
          <w:color w:val="010000"/>
          <w:sz w:val="20"/>
        </w:rPr>
        <w:t>p vụ Sài Gòn (tentatively translated as “Saigon Professional Technical Vocational Education Center”) under Sai Gon Port Technical Service Commercial Joint Stock Company (company with controlling contributed capital) as follows:</w:t>
      </w:r>
    </w:p>
    <w:p w14:paraId="00000003" w14:textId="771B6202" w:rsidR="0080376B" w:rsidRPr="00C17307" w:rsidRDefault="00BC3310" w:rsidP="006A3A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7307">
        <w:rPr>
          <w:rFonts w:ascii="Arial" w:hAnsi="Arial" w:cs="Arial"/>
          <w:color w:val="010000"/>
          <w:sz w:val="20"/>
        </w:rPr>
        <w:t>‎‎Article 1. Approve on Saigon Port Joint Stock Company signing contracts with Saigon Professional Technical Vocational Education Center under Sai Gon Port Technical Service Commercial Joint Stock Company (</w:t>
      </w:r>
      <w:r w:rsidR="00962E86" w:rsidRPr="00C17307">
        <w:rPr>
          <w:rFonts w:ascii="Arial" w:hAnsi="Arial" w:cs="Arial"/>
          <w:color w:val="010000"/>
          <w:sz w:val="20"/>
        </w:rPr>
        <w:t xml:space="preserve">the </w:t>
      </w:r>
      <w:r w:rsidRPr="00C17307">
        <w:rPr>
          <w:rFonts w:ascii="Arial" w:hAnsi="Arial" w:cs="Arial"/>
          <w:color w:val="010000"/>
          <w:sz w:val="20"/>
        </w:rPr>
        <w:t>company with controlling contributed capital) to open a training class on 5S and 7</w:t>
      </w:r>
      <w:r w:rsidR="00C17307" w:rsidRPr="00C17307">
        <w:rPr>
          <w:rFonts w:ascii="Arial" w:hAnsi="Arial" w:cs="Arial"/>
          <w:color w:val="010000"/>
          <w:sz w:val="20"/>
        </w:rPr>
        <w:t xml:space="preserve"> W</w:t>
      </w:r>
      <w:r w:rsidRPr="00C17307">
        <w:rPr>
          <w:rFonts w:ascii="Arial" w:hAnsi="Arial" w:cs="Arial"/>
          <w:color w:val="010000"/>
          <w:sz w:val="20"/>
        </w:rPr>
        <w:t>aste</w:t>
      </w:r>
      <w:r w:rsidR="00962E86" w:rsidRPr="00C17307">
        <w:rPr>
          <w:rFonts w:ascii="Arial" w:hAnsi="Arial" w:cs="Arial"/>
          <w:color w:val="010000"/>
          <w:sz w:val="20"/>
        </w:rPr>
        <w:t>s</w:t>
      </w:r>
      <w:r w:rsidRPr="00C17307">
        <w:rPr>
          <w:rFonts w:ascii="Arial" w:hAnsi="Arial" w:cs="Arial"/>
          <w:color w:val="010000"/>
          <w:sz w:val="20"/>
        </w:rPr>
        <w:t xml:space="preserve"> methods for staff of Saigon Port Joint Stock Company according as proposed by the General Manager of Saigon Port Joint Stock Company in Proposal </w:t>
      </w:r>
      <w:r w:rsidR="00B44A76" w:rsidRPr="00C17307">
        <w:rPr>
          <w:rFonts w:ascii="Arial" w:hAnsi="Arial" w:cs="Arial"/>
          <w:color w:val="010000"/>
          <w:sz w:val="20"/>
        </w:rPr>
        <w:t xml:space="preserve">No. </w:t>
      </w:r>
      <w:r w:rsidRPr="00C17307">
        <w:rPr>
          <w:rFonts w:ascii="Arial" w:hAnsi="Arial" w:cs="Arial"/>
          <w:color w:val="010000"/>
          <w:sz w:val="20"/>
        </w:rPr>
        <w:t>573/TTr-CSG dated June 7, 2024.</w:t>
      </w:r>
    </w:p>
    <w:p w14:paraId="00000004" w14:textId="5BF51BA8" w:rsidR="0080376B" w:rsidRPr="00C17307" w:rsidRDefault="00BC3310" w:rsidP="006A3A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7307">
        <w:rPr>
          <w:rFonts w:ascii="Arial" w:hAnsi="Arial" w:cs="Arial"/>
          <w:color w:val="010000"/>
          <w:sz w:val="20"/>
        </w:rPr>
        <w:t xml:space="preserve">‎‎Article 2. The Board of Directors assigned the General Manager of Saigon Port Joint Stock Company to negotiate, </w:t>
      </w:r>
      <w:r w:rsidR="00962E86" w:rsidRPr="00C17307">
        <w:rPr>
          <w:rFonts w:ascii="Arial" w:hAnsi="Arial" w:cs="Arial"/>
          <w:color w:val="010000"/>
          <w:sz w:val="20"/>
        </w:rPr>
        <w:t xml:space="preserve">and </w:t>
      </w:r>
      <w:r w:rsidRPr="00C17307">
        <w:rPr>
          <w:rFonts w:ascii="Arial" w:hAnsi="Arial" w:cs="Arial"/>
          <w:color w:val="010000"/>
          <w:sz w:val="20"/>
        </w:rPr>
        <w:t xml:space="preserve">sign contracts with Saigon Professional Technical Vocational Education Center under Sai Gon Port Technical Service Commercial Joint Stock Company to implement tasks mentioned in Article 1; at the same time, disclose information in accordance with the current regulations. </w:t>
      </w:r>
      <w:r w:rsidR="00962E86" w:rsidRPr="00C17307">
        <w:rPr>
          <w:rFonts w:ascii="Arial" w:hAnsi="Arial" w:cs="Arial"/>
          <w:color w:val="010000"/>
          <w:sz w:val="20"/>
        </w:rPr>
        <w:t>Persons</w:t>
      </w:r>
      <w:r w:rsidRPr="00C17307">
        <w:rPr>
          <w:rFonts w:ascii="Arial" w:hAnsi="Arial" w:cs="Arial"/>
          <w:color w:val="010000"/>
          <w:sz w:val="20"/>
        </w:rPr>
        <w:t xml:space="preserve"> with </w:t>
      </w:r>
      <w:r w:rsidR="00962E86" w:rsidRPr="00C17307">
        <w:rPr>
          <w:rFonts w:ascii="Arial" w:hAnsi="Arial" w:cs="Arial"/>
          <w:color w:val="010000"/>
          <w:sz w:val="20"/>
        </w:rPr>
        <w:t>authority</w:t>
      </w:r>
      <w:r w:rsidRPr="00C17307">
        <w:rPr>
          <w:rFonts w:ascii="Arial" w:hAnsi="Arial" w:cs="Arial"/>
          <w:color w:val="010000"/>
          <w:sz w:val="20"/>
        </w:rPr>
        <w:t xml:space="preserve"> to sign relevant contracts and transactions are responsible in accordance with the provisions of the Company's Charter and relevant current regulations.</w:t>
      </w:r>
    </w:p>
    <w:p w14:paraId="00000005" w14:textId="77777777" w:rsidR="0080376B" w:rsidRPr="00C17307" w:rsidRDefault="00BC3310" w:rsidP="006A3A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7307">
        <w:rPr>
          <w:rFonts w:ascii="Arial" w:hAnsi="Arial" w:cs="Arial"/>
          <w:color w:val="010000"/>
          <w:sz w:val="20"/>
        </w:rPr>
        <w:t>‎‎Article 3. Assign the General Manager of Saigon Port Joint Stock Company to organize the implementation of this Resolution in accordance with the Company's Charter and relevant current regulations./.</w:t>
      </w:r>
    </w:p>
    <w:p w14:paraId="5670825D" w14:textId="35461AA1" w:rsidR="00C17307" w:rsidRPr="00C17307" w:rsidRDefault="00C17307" w:rsidP="006A3A35">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06" w14:textId="12C97A96" w:rsidR="0080376B" w:rsidRPr="00C17307" w:rsidRDefault="00BC3310" w:rsidP="006A3A35">
      <w:pPr>
        <w:pBdr>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7307">
        <w:rPr>
          <w:rFonts w:ascii="Arial" w:hAnsi="Arial" w:cs="Arial"/>
          <w:color w:val="010000"/>
          <w:sz w:val="20"/>
        </w:rPr>
        <w:t xml:space="preserve">On June 20, 2024, Saigon Port Joint Stock Company announced Resolution </w:t>
      </w:r>
      <w:r w:rsidR="00B44A76" w:rsidRPr="00C17307">
        <w:rPr>
          <w:rFonts w:ascii="Arial" w:hAnsi="Arial" w:cs="Arial"/>
          <w:color w:val="010000"/>
          <w:sz w:val="20"/>
        </w:rPr>
        <w:t xml:space="preserve">No. </w:t>
      </w:r>
      <w:r w:rsidRPr="00C17307">
        <w:rPr>
          <w:rFonts w:ascii="Arial" w:hAnsi="Arial" w:cs="Arial"/>
          <w:color w:val="010000"/>
          <w:sz w:val="20"/>
        </w:rPr>
        <w:t xml:space="preserve">510/NQ-CSG on approving on signing, </w:t>
      </w:r>
      <w:r w:rsidR="00962E86" w:rsidRPr="00C17307">
        <w:rPr>
          <w:rFonts w:ascii="Arial" w:hAnsi="Arial" w:cs="Arial"/>
          <w:color w:val="010000"/>
          <w:sz w:val="20"/>
        </w:rPr>
        <w:t xml:space="preserve">and </w:t>
      </w:r>
      <w:r w:rsidRPr="00C17307">
        <w:rPr>
          <w:rFonts w:ascii="Arial" w:hAnsi="Arial" w:cs="Arial"/>
          <w:color w:val="010000"/>
          <w:sz w:val="20"/>
        </w:rPr>
        <w:t>implementing contracts and transactions between Saigon Port Joint Stock Company and Sai Gon Port Technical Service Commercial Joint Stock Company as follows:</w:t>
      </w:r>
    </w:p>
    <w:p w14:paraId="00000007" w14:textId="272D71E7" w:rsidR="0080376B" w:rsidRPr="00C17307" w:rsidRDefault="00BC3310" w:rsidP="006A3A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7307">
        <w:rPr>
          <w:rFonts w:ascii="Arial" w:hAnsi="Arial" w:cs="Arial"/>
          <w:color w:val="010000"/>
          <w:sz w:val="20"/>
        </w:rPr>
        <w:t xml:space="preserve">‎‎Article 1. Approve on Saigon Port Joint Stock Company signing, implementing contracts, transactions with Sai Gon Port Technical Service Commercial Joint Stock Company (company with controlling contributed capital) to </w:t>
      </w:r>
      <w:r w:rsidR="00962E86" w:rsidRPr="00C17307">
        <w:rPr>
          <w:rFonts w:ascii="Arial" w:hAnsi="Arial" w:cs="Arial"/>
          <w:color w:val="010000"/>
          <w:sz w:val="20"/>
        </w:rPr>
        <w:t xml:space="preserve">upgrade </w:t>
      </w:r>
      <w:r w:rsidRPr="00C17307">
        <w:rPr>
          <w:rFonts w:ascii="Arial" w:hAnsi="Arial" w:cs="Arial"/>
          <w:color w:val="010000"/>
          <w:sz w:val="20"/>
        </w:rPr>
        <w:t xml:space="preserve">the crane head cable reel control system of Gottwald crane and purchase Gottwald 1 crane cargo cable from the Branch of Saigon Port Joint Stock Company - Tan Thuan Port according as proposed by the General Manager of Saigon Port Joint Stock Company in Proposal </w:t>
      </w:r>
      <w:r w:rsidR="00B44A76" w:rsidRPr="00C17307">
        <w:rPr>
          <w:rFonts w:ascii="Arial" w:hAnsi="Arial" w:cs="Arial"/>
          <w:color w:val="010000"/>
          <w:sz w:val="20"/>
        </w:rPr>
        <w:t xml:space="preserve">No. </w:t>
      </w:r>
      <w:r w:rsidRPr="00C17307">
        <w:rPr>
          <w:rFonts w:ascii="Arial" w:hAnsi="Arial" w:cs="Arial"/>
          <w:color w:val="010000"/>
          <w:sz w:val="20"/>
        </w:rPr>
        <w:t>579/TTr-CSG dated June 10, 2024.</w:t>
      </w:r>
    </w:p>
    <w:p w14:paraId="00000008" w14:textId="227AF730" w:rsidR="0080376B" w:rsidRPr="00C17307" w:rsidRDefault="00BC3310" w:rsidP="006A3A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7307">
        <w:rPr>
          <w:rFonts w:ascii="Arial" w:hAnsi="Arial" w:cs="Arial"/>
          <w:color w:val="010000"/>
          <w:sz w:val="20"/>
        </w:rPr>
        <w:t xml:space="preserve">‎‎Article 2. The Board of Directors assigned the General Manager of Saigon Port Joint Stock Company to negotiate, sign contracts with Sai Gon Port Technical Service Commercial Joint Stock Company to implement tasks mentioned in Article 1; at the same time, disclose information in accordance with current regulations. Persons with </w:t>
      </w:r>
      <w:r w:rsidR="00962E86" w:rsidRPr="00C17307">
        <w:rPr>
          <w:rFonts w:ascii="Arial" w:hAnsi="Arial" w:cs="Arial"/>
          <w:color w:val="010000"/>
          <w:sz w:val="20"/>
        </w:rPr>
        <w:t>authority</w:t>
      </w:r>
      <w:r w:rsidRPr="00C17307">
        <w:rPr>
          <w:rFonts w:ascii="Arial" w:hAnsi="Arial" w:cs="Arial"/>
          <w:color w:val="010000"/>
          <w:sz w:val="20"/>
        </w:rPr>
        <w:t xml:space="preserve"> to sign relevant contracts and transactions are responsible in accordance with the regulations of the Company's Charter and relevant current regulations.</w:t>
      </w:r>
    </w:p>
    <w:p w14:paraId="00000009" w14:textId="77777777" w:rsidR="0080376B" w:rsidRPr="00C17307" w:rsidRDefault="00BC3310" w:rsidP="006A3A3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17307">
        <w:rPr>
          <w:rFonts w:ascii="Arial" w:hAnsi="Arial" w:cs="Arial"/>
          <w:color w:val="010000"/>
          <w:sz w:val="20"/>
        </w:rPr>
        <w:t xml:space="preserve">‎‎Article 3. Assign the General Manager of Saigon Port Joint Stock Company to organize the implementation of this Resolution in accordance with the Company’s Charter and relevant current </w:t>
      </w:r>
      <w:r w:rsidRPr="00C17307">
        <w:rPr>
          <w:rFonts w:ascii="Arial" w:hAnsi="Arial" w:cs="Arial"/>
          <w:color w:val="010000"/>
          <w:sz w:val="20"/>
        </w:rPr>
        <w:lastRenderedPageBreak/>
        <w:t>regulations./.</w:t>
      </w:r>
    </w:p>
    <w:sectPr w:rsidR="0080376B" w:rsidRPr="00C17307" w:rsidSect="004158F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6B"/>
    <w:rsid w:val="004158F7"/>
    <w:rsid w:val="004F4A2D"/>
    <w:rsid w:val="006A3A35"/>
    <w:rsid w:val="0080376B"/>
    <w:rsid w:val="00962E86"/>
    <w:rsid w:val="00B44A76"/>
    <w:rsid w:val="00BC3310"/>
    <w:rsid w:val="00C1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14045"/>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414045"/>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14045"/>
      <w:sz w:val="28"/>
      <w:szCs w:val="28"/>
      <w:u w:val="none"/>
      <w:shd w:val="clear" w:color="auto" w:fill="auto"/>
    </w:rPr>
  </w:style>
  <w:style w:type="paragraph" w:customStyle="1" w:styleId="Vnbnnidung0">
    <w:name w:val="Văn bản nội dung"/>
    <w:basedOn w:val="Normal"/>
    <w:link w:val="Vnbnnidung"/>
    <w:pPr>
      <w:spacing w:line="245" w:lineRule="auto"/>
      <w:ind w:firstLine="400"/>
    </w:pPr>
    <w:rPr>
      <w:rFonts w:ascii="Times New Roman" w:eastAsia="Times New Roman" w:hAnsi="Times New Roman" w:cs="Times New Roman"/>
      <w:color w:val="414045"/>
    </w:rPr>
  </w:style>
  <w:style w:type="paragraph" w:customStyle="1" w:styleId="Vnbnnidung20">
    <w:name w:val="Văn bản nội dung (2)"/>
    <w:basedOn w:val="Normal"/>
    <w:link w:val="Vnbnnidung2"/>
    <w:rPr>
      <w:rFonts w:ascii="Times New Roman" w:eastAsia="Times New Roman" w:hAnsi="Times New Roman" w:cs="Times New Roman"/>
      <w:color w:val="414045"/>
      <w:sz w:val="20"/>
      <w:szCs w:val="20"/>
    </w:rPr>
  </w:style>
  <w:style w:type="paragraph" w:customStyle="1" w:styleId="Tiu10">
    <w:name w:val="Tiêu đề #1"/>
    <w:basedOn w:val="Normal"/>
    <w:link w:val="Tiu1"/>
    <w:pPr>
      <w:spacing w:line="214" w:lineRule="auto"/>
      <w:jc w:val="center"/>
      <w:outlineLvl w:val="0"/>
    </w:pPr>
    <w:rPr>
      <w:rFonts w:ascii="Times New Roman" w:eastAsia="Times New Roman" w:hAnsi="Times New Roman" w:cs="Times New Roman"/>
      <w:b/>
      <w:bCs/>
      <w:color w:val="414045"/>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14045"/>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414045"/>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14045"/>
      <w:sz w:val="28"/>
      <w:szCs w:val="28"/>
      <w:u w:val="none"/>
      <w:shd w:val="clear" w:color="auto" w:fill="auto"/>
    </w:rPr>
  </w:style>
  <w:style w:type="paragraph" w:customStyle="1" w:styleId="Vnbnnidung0">
    <w:name w:val="Văn bản nội dung"/>
    <w:basedOn w:val="Normal"/>
    <w:link w:val="Vnbnnidung"/>
    <w:pPr>
      <w:spacing w:line="245" w:lineRule="auto"/>
      <w:ind w:firstLine="400"/>
    </w:pPr>
    <w:rPr>
      <w:rFonts w:ascii="Times New Roman" w:eastAsia="Times New Roman" w:hAnsi="Times New Roman" w:cs="Times New Roman"/>
      <w:color w:val="414045"/>
    </w:rPr>
  </w:style>
  <w:style w:type="paragraph" w:customStyle="1" w:styleId="Vnbnnidung20">
    <w:name w:val="Văn bản nội dung (2)"/>
    <w:basedOn w:val="Normal"/>
    <w:link w:val="Vnbnnidung2"/>
    <w:rPr>
      <w:rFonts w:ascii="Times New Roman" w:eastAsia="Times New Roman" w:hAnsi="Times New Roman" w:cs="Times New Roman"/>
      <w:color w:val="414045"/>
      <w:sz w:val="20"/>
      <w:szCs w:val="20"/>
    </w:rPr>
  </w:style>
  <w:style w:type="paragraph" w:customStyle="1" w:styleId="Tiu10">
    <w:name w:val="Tiêu đề #1"/>
    <w:basedOn w:val="Normal"/>
    <w:link w:val="Tiu1"/>
    <w:pPr>
      <w:spacing w:line="214" w:lineRule="auto"/>
      <w:jc w:val="center"/>
      <w:outlineLvl w:val="0"/>
    </w:pPr>
    <w:rPr>
      <w:rFonts w:ascii="Times New Roman" w:eastAsia="Times New Roman" w:hAnsi="Times New Roman" w:cs="Times New Roman"/>
      <w:b/>
      <w:bCs/>
      <w:color w:val="414045"/>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HjURt1zersk0BfomQBZMy+lc+g==">CgMxLjA4AHIhMVBMUkNXVTRFeG5nODlvM0MwLUdEU2p0am9fNzJldXJK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2747</Characters>
  <Application>Microsoft Office Word</Application>
  <DocSecurity>0</DocSecurity>
  <Lines>22</Lines>
  <Paragraphs>6</Paragraphs>
  <ScaleCrop>false</ScaleCrop>
  <Company>Microsoft</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2024-06-24T03:45:00Z</dcterms:created>
  <dcterms:modified xsi:type="dcterms:W3CDTF">2024-06-25T03:52:00Z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82623ba9dcbbe90a60483869f95d97cbfdd5bf8c42f367fc82d7ea21b9cd85ba</vt:lpwstr>
  </property>
</Properties>
</file>