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C1F2"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lang w:val="vi-VN"/>
        </w:rPr>
      </w:pPr>
      <w:r w:rsidRPr="00643FE6">
        <w:rPr>
          <w:rFonts w:ascii="Arial" w:hAnsi="Arial" w:cs="Arial"/>
          <w:b/>
          <w:color w:val="010000"/>
          <w:sz w:val="20"/>
        </w:rPr>
        <w:t>SRA: Annual General Mandate</w:t>
      </w:r>
      <w:bookmarkStart w:id="0" w:name="_GoBack"/>
      <w:bookmarkEnd w:id="0"/>
      <w:r w:rsidR="0006267E" w:rsidRPr="00643FE6">
        <w:rPr>
          <w:rFonts w:ascii="Arial" w:hAnsi="Arial" w:cs="Arial"/>
          <w:b/>
          <w:color w:val="010000"/>
          <w:sz w:val="20"/>
          <w:lang w:val="vi-VN"/>
        </w:rPr>
        <w:t xml:space="preserve"> 2024</w:t>
      </w:r>
    </w:p>
    <w:p w14:paraId="63772000"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On June 17, 2024, SARA Vietnam Joint Stock Company announced General Mandate </w:t>
      </w:r>
      <w:r w:rsidR="00A8468B" w:rsidRPr="00643FE6">
        <w:rPr>
          <w:rFonts w:ascii="Arial" w:hAnsi="Arial" w:cs="Arial"/>
          <w:color w:val="010000"/>
          <w:sz w:val="20"/>
        </w:rPr>
        <w:t xml:space="preserve">No. </w:t>
      </w:r>
      <w:r w:rsidRPr="00643FE6">
        <w:rPr>
          <w:rFonts w:ascii="Arial" w:hAnsi="Arial" w:cs="Arial"/>
          <w:color w:val="010000"/>
          <w:sz w:val="20"/>
        </w:rPr>
        <w:t>1706/2024/NQ-DHDCD as follows:</w:t>
      </w:r>
    </w:p>
    <w:p w14:paraId="6C139DF4" w14:textId="77777777" w:rsidR="003F6F8B" w:rsidRPr="00643FE6" w:rsidRDefault="00793585" w:rsidP="00E1411D">
      <w:pPr>
        <w:pBdr>
          <w:top w:val="nil"/>
          <w:left w:val="nil"/>
          <w:bottom w:val="nil"/>
          <w:right w:val="nil"/>
          <w:between w:val="nil"/>
        </w:pBdr>
        <w:tabs>
          <w:tab w:val="left" w:pos="432"/>
          <w:tab w:val="left" w:pos="10177"/>
        </w:tabs>
        <w:spacing w:after="120" w:line="360" w:lineRule="auto"/>
        <w:jc w:val="both"/>
        <w:rPr>
          <w:rFonts w:ascii="Arial" w:hAnsi="Arial" w:cs="Arial"/>
          <w:color w:val="010000"/>
          <w:sz w:val="20"/>
        </w:rPr>
      </w:pPr>
      <w:r w:rsidRPr="00643FE6">
        <w:rPr>
          <w:rFonts w:ascii="Arial" w:hAnsi="Arial" w:cs="Arial"/>
          <w:color w:val="010000"/>
          <w:sz w:val="20"/>
        </w:rPr>
        <w:t>Article 1: Approve the Report on activities of the Board of Directors in 2023</w:t>
      </w:r>
    </w:p>
    <w:p w14:paraId="479F8071" w14:textId="77777777" w:rsidR="0006267E" w:rsidRPr="00643FE6" w:rsidRDefault="00793585" w:rsidP="00E1411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43FE6">
        <w:rPr>
          <w:rFonts w:ascii="Arial" w:hAnsi="Arial" w:cs="Arial"/>
          <w:color w:val="010000"/>
          <w:sz w:val="20"/>
        </w:rPr>
        <w:t xml:space="preserve">Article 2: Approve the Report on activities of the Supervisory Board in 2023 </w:t>
      </w:r>
    </w:p>
    <w:p w14:paraId="4D0F50FB" w14:textId="7CE6068D" w:rsidR="0006267E" w:rsidRPr="00643FE6" w:rsidRDefault="00793585" w:rsidP="00E1411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43FE6">
        <w:rPr>
          <w:rFonts w:ascii="Arial" w:hAnsi="Arial" w:cs="Arial"/>
          <w:color w:val="010000"/>
          <w:sz w:val="20"/>
        </w:rPr>
        <w:t xml:space="preserve">Article 3: Approve the Report on activities of the Board of </w:t>
      </w:r>
      <w:r w:rsidR="00643FE6" w:rsidRPr="00643FE6">
        <w:rPr>
          <w:rFonts w:ascii="Arial" w:hAnsi="Arial" w:cs="Arial"/>
          <w:color w:val="010000"/>
          <w:sz w:val="20"/>
        </w:rPr>
        <w:t>Managers</w:t>
      </w:r>
      <w:r w:rsidRPr="00643FE6">
        <w:rPr>
          <w:rFonts w:ascii="Arial" w:hAnsi="Arial" w:cs="Arial"/>
          <w:color w:val="010000"/>
          <w:sz w:val="20"/>
        </w:rPr>
        <w:t xml:space="preserve"> in 2023 </w:t>
      </w:r>
    </w:p>
    <w:p w14:paraId="5FA29688"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Business </w:t>
      </w:r>
      <w:r w:rsidR="002654F0" w:rsidRPr="00643FE6">
        <w:rPr>
          <w:rFonts w:ascii="Arial" w:hAnsi="Arial" w:cs="Arial"/>
          <w:color w:val="010000"/>
          <w:sz w:val="20"/>
        </w:rPr>
        <w:t>Results</w:t>
      </w:r>
      <w:r w:rsidRPr="00643FE6">
        <w:rPr>
          <w:rFonts w:ascii="Arial" w:hAnsi="Arial" w:cs="Arial"/>
          <w:color w:val="010000"/>
          <w:sz w:val="20"/>
        </w:rPr>
        <w:t xml:space="preserve"> of the Holding Company</w:t>
      </w:r>
    </w:p>
    <w:p w14:paraId="7B75C814" w14:textId="77777777" w:rsidR="003F6F8B" w:rsidRPr="00643FE6" w:rsidRDefault="002654F0"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Unit: </w:t>
      </w:r>
      <w:r w:rsidR="00793585" w:rsidRPr="00643FE6">
        <w:rPr>
          <w:rFonts w:ascii="Arial" w:hAnsi="Arial" w:cs="Arial"/>
          <w:color w:val="010000"/>
          <w:sz w:val="20"/>
        </w:rPr>
        <w:t>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9"/>
        <w:gridCol w:w="2231"/>
        <w:gridCol w:w="1948"/>
        <w:gridCol w:w="1761"/>
      </w:tblGrid>
      <w:tr w:rsidR="003F6F8B" w:rsidRPr="00643FE6" w14:paraId="7292E1B1" w14:textId="77777777" w:rsidTr="009A4AAC">
        <w:tc>
          <w:tcPr>
            <w:tcW w:w="1707" w:type="pct"/>
            <w:shd w:val="clear" w:color="auto" w:fill="auto"/>
            <w:tcMar>
              <w:top w:w="0" w:type="dxa"/>
              <w:bottom w:w="0" w:type="dxa"/>
            </w:tcMar>
            <w:vAlign w:val="center"/>
          </w:tcPr>
          <w:p w14:paraId="70899DF3"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Targets</w:t>
            </w:r>
          </w:p>
        </w:tc>
        <w:tc>
          <w:tcPr>
            <w:tcW w:w="1237" w:type="pct"/>
            <w:shd w:val="clear" w:color="auto" w:fill="auto"/>
            <w:tcMar>
              <w:top w:w="0" w:type="dxa"/>
              <w:bottom w:w="0" w:type="dxa"/>
            </w:tcMar>
            <w:vAlign w:val="center"/>
          </w:tcPr>
          <w:p w14:paraId="6A7D68B0"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2023</w:t>
            </w:r>
          </w:p>
        </w:tc>
        <w:tc>
          <w:tcPr>
            <w:tcW w:w="1080" w:type="pct"/>
            <w:shd w:val="clear" w:color="auto" w:fill="auto"/>
            <w:tcMar>
              <w:top w:w="0" w:type="dxa"/>
              <w:bottom w:w="0" w:type="dxa"/>
            </w:tcMar>
            <w:vAlign w:val="center"/>
          </w:tcPr>
          <w:p w14:paraId="68261A0D"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2022</w:t>
            </w:r>
          </w:p>
        </w:tc>
        <w:tc>
          <w:tcPr>
            <w:tcW w:w="976" w:type="pct"/>
            <w:shd w:val="clear" w:color="auto" w:fill="auto"/>
            <w:tcMar>
              <w:top w:w="0" w:type="dxa"/>
              <w:bottom w:w="0" w:type="dxa"/>
            </w:tcMar>
            <w:vAlign w:val="center"/>
          </w:tcPr>
          <w:p w14:paraId="18C25711" w14:textId="77777777" w:rsidR="003F6F8B" w:rsidRPr="00643FE6" w:rsidRDefault="0006267E"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lang w:val="vi-VN"/>
              </w:rPr>
            </w:pPr>
            <w:r w:rsidRPr="00643FE6">
              <w:rPr>
                <w:rFonts w:ascii="Arial" w:hAnsi="Arial" w:cs="Arial"/>
                <w:color w:val="010000"/>
                <w:sz w:val="20"/>
                <w:lang w:val="vi-VN"/>
              </w:rPr>
              <w:t xml:space="preserve">Rate of </w:t>
            </w:r>
            <w:r w:rsidR="00793585" w:rsidRPr="00643FE6">
              <w:rPr>
                <w:rFonts w:ascii="Arial" w:hAnsi="Arial" w:cs="Arial"/>
                <w:color w:val="010000"/>
                <w:sz w:val="20"/>
              </w:rPr>
              <w:t>2023/2022</w:t>
            </w:r>
          </w:p>
        </w:tc>
      </w:tr>
      <w:tr w:rsidR="003F6F8B" w:rsidRPr="00643FE6" w14:paraId="61F196D0" w14:textId="77777777" w:rsidTr="009A4AAC">
        <w:tc>
          <w:tcPr>
            <w:tcW w:w="1707" w:type="pct"/>
            <w:shd w:val="clear" w:color="auto" w:fill="auto"/>
            <w:tcMar>
              <w:top w:w="0" w:type="dxa"/>
              <w:bottom w:w="0" w:type="dxa"/>
            </w:tcMar>
            <w:vAlign w:val="center"/>
          </w:tcPr>
          <w:p w14:paraId="07E93E30"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Revenue </w:t>
            </w:r>
            <w:r w:rsidR="0006267E" w:rsidRPr="00643FE6">
              <w:rPr>
                <w:rFonts w:ascii="Arial" w:hAnsi="Arial" w:cs="Arial"/>
                <w:color w:val="010000"/>
                <w:sz w:val="20"/>
              </w:rPr>
              <w:t xml:space="preserve">from </w:t>
            </w:r>
            <w:r w:rsidR="00E74733" w:rsidRPr="00643FE6">
              <w:rPr>
                <w:rFonts w:ascii="Arial" w:hAnsi="Arial" w:cs="Arial"/>
                <w:color w:val="010000"/>
                <w:sz w:val="20"/>
                <w:lang w:val="vi-VN"/>
              </w:rPr>
              <w:t xml:space="preserve">good sales </w:t>
            </w:r>
            <w:r w:rsidR="0006267E" w:rsidRPr="00643FE6">
              <w:rPr>
                <w:rFonts w:ascii="Arial" w:hAnsi="Arial" w:cs="Arial"/>
                <w:color w:val="010000"/>
                <w:sz w:val="20"/>
              </w:rPr>
              <w:t>and service</w:t>
            </w:r>
            <w:r w:rsidRPr="00643FE6">
              <w:rPr>
                <w:rFonts w:ascii="Arial" w:hAnsi="Arial" w:cs="Arial"/>
                <w:color w:val="010000"/>
                <w:sz w:val="20"/>
              </w:rPr>
              <w:t xml:space="preserve"> provision</w:t>
            </w:r>
          </w:p>
        </w:tc>
        <w:tc>
          <w:tcPr>
            <w:tcW w:w="1237" w:type="pct"/>
            <w:shd w:val="clear" w:color="auto" w:fill="auto"/>
            <w:tcMar>
              <w:top w:w="0" w:type="dxa"/>
              <w:bottom w:w="0" w:type="dxa"/>
            </w:tcMar>
            <w:vAlign w:val="center"/>
          </w:tcPr>
          <w:p w14:paraId="1A0366B8"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15,331,453,225</w:t>
            </w:r>
          </w:p>
        </w:tc>
        <w:tc>
          <w:tcPr>
            <w:tcW w:w="1080" w:type="pct"/>
            <w:shd w:val="clear" w:color="auto" w:fill="auto"/>
            <w:tcMar>
              <w:top w:w="0" w:type="dxa"/>
              <w:bottom w:w="0" w:type="dxa"/>
            </w:tcMar>
            <w:vAlign w:val="center"/>
          </w:tcPr>
          <w:p w14:paraId="0F886BED"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58,342,664,468</w:t>
            </w:r>
          </w:p>
        </w:tc>
        <w:tc>
          <w:tcPr>
            <w:tcW w:w="976" w:type="pct"/>
            <w:shd w:val="clear" w:color="auto" w:fill="auto"/>
            <w:tcMar>
              <w:top w:w="0" w:type="dxa"/>
              <w:bottom w:w="0" w:type="dxa"/>
            </w:tcMar>
            <w:vAlign w:val="center"/>
          </w:tcPr>
          <w:p w14:paraId="7FA116B8"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26.28%</w:t>
            </w:r>
          </w:p>
        </w:tc>
      </w:tr>
      <w:tr w:rsidR="003F6F8B" w:rsidRPr="00643FE6" w14:paraId="596E2CE9" w14:textId="77777777" w:rsidTr="009A4AAC">
        <w:tc>
          <w:tcPr>
            <w:tcW w:w="1707" w:type="pct"/>
            <w:shd w:val="clear" w:color="auto" w:fill="auto"/>
            <w:tcMar>
              <w:top w:w="0" w:type="dxa"/>
              <w:bottom w:w="0" w:type="dxa"/>
            </w:tcMar>
            <w:vAlign w:val="center"/>
          </w:tcPr>
          <w:p w14:paraId="0C33A114"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Profit before tax</w:t>
            </w:r>
          </w:p>
        </w:tc>
        <w:tc>
          <w:tcPr>
            <w:tcW w:w="1237" w:type="pct"/>
            <w:shd w:val="clear" w:color="auto" w:fill="auto"/>
            <w:tcMar>
              <w:top w:w="0" w:type="dxa"/>
              <w:bottom w:w="0" w:type="dxa"/>
            </w:tcMar>
            <w:vAlign w:val="center"/>
          </w:tcPr>
          <w:p w14:paraId="33B724E1"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1,298,101,712</w:t>
            </w:r>
          </w:p>
        </w:tc>
        <w:tc>
          <w:tcPr>
            <w:tcW w:w="1080" w:type="pct"/>
            <w:shd w:val="clear" w:color="auto" w:fill="auto"/>
            <w:tcMar>
              <w:top w:w="0" w:type="dxa"/>
              <w:bottom w:w="0" w:type="dxa"/>
            </w:tcMar>
            <w:vAlign w:val="center"/>
          </w:tcPr>
          <w:p w14:paraId="140E9073"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4,372,505,745</w:t>
            </w:r>
          </w:p>
        </w:tc>
        <w:tc>
          <w:tcPr>
            <w:tcW w:w="976" w:type="pct"/>
            <w:shd w:val="clear" w:color="auto" w:fill="auto"/>
            <w:tcMar>
              <w:top w:w="0" w:type="dxa"/>
              <w:bottom w:w="0" w:type="dxa"/>
            </w:tcMar>
            <w:vAlign w:val="center"/>
          </w:tcPr>
          <w:p w14:paraId="0DC854E9"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29.7%</w:t>
            </w:r>
          </w:p>
        </w:tc>
      </w:tr>
      <w:tr w:rsidR="003F6F8B" w:rsidRPr="00643FE6" w14:paraId="41413BFE" w14:textId="77777777" w:rsidTr="009A4AAC">
        <w:tc>
          <w:tcPr>
            <w:tcW w:w="1707" w:type="pct"/>
            <w:shd w:val="clear" w:color="auto" w:fill="auto"/>
            <w:tcMar>
              <w:top w:w="0" w:type="dxa"/>
              <w:bottom w:w="0" w:type="dxa"/>
            </w:tcMar>
            <w:vAlign w:val="center"/>
          </w:tcPr>
          <w:p w14:paraId="72BDBE4F"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Profit after tax</w:t>
            </w:r>
          </w:p>
        </w:tc>
        <w:tc>
          <w:tcPr>
            <w:tcW w:w="1237" w:type="pct"/>
            <w:shd w:val="clear" w:color="auto" w:fill="auto"/>
            <w:tcMar>
              <w:top w:w="0" w:type="dxa"/>
              <w:bottom w:w="0" w:type="dxa"/>
            </w:tcMar>
            <w:vAlign w:val="center"/>
          </w:tcPr>
          <w:p w14:paraId="743ACA77"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1,298,101,712</w:t>
            </w:r>
          </w:p>
        </w:tc>
        <w:tc>
          <w:tcPr>
            <w:tcW w:w="1080" w:type="pct"/>
            <w:shd w:val="clear" w:color="auto" w:fill="auto"/>
            <w:tcMar>
              <w:top w:w="0" w:type="dxa"/>
              <w:bottom w:w="0" w:type="dxa"/>
            </w:tcMar>
            <w:vAlign w:val="center"/>
          </w:tcPr>
          <w:p w14:paraId="0E763B7B"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3,649,452,295</w:t>
            </w:r>
          </w:p>
        </w:tc>
        <w:tc>
          <w:tcPr>
            <w:tcW w:w="976" w:type="pct"/>
            <w:shd w:val="clear" w:color="auto" w:fill="auto"/>
            <w:tcMar>
              <w:top w:w="0" w:type="dxa"/>
              <w:bottom w:w="0" w:type="dxa"/>
            </w:tcMar>
            <w:vAlign w:val="center"/>
          </w:tcPr>
          <w:p w14:paraId="68D4A816"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35.6%</w:t>
            </w:r>
          </w:p>
        </w:tc>
      </w:tr>
    </w:tbl>
    <w:p w14:paraId="7EA75D9B" w14:textId="77777777" w:rsidR="003F6F8B" w:rsidRPr="00643FE6" w:rsidRDefault="00793585" w:rsidP="00E1411D">
      <w:p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sidRPr="00643FE6">
        <w:rPr>
          <w:rFonts w:ascii="Arial" w:hAnsi="Arial" w:cs="Arial"/>
          <w:color w:val="010000"/>
          <w:sz w:val="20"/>
        </w:rPr>
        <w:t>Consolidated business results</w:t>
      </w:r>
    </w:p>
    <w:p w14:paraId="75BEF772" w14:textId="77777777" w:rsidR="003F6F8B" w:rsidRPr="00643FE6" w:rsidRDefault="00E74733"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lang w:val="vi-VN"/>
        </w:rPr>
        <w:t>Unit:</w:t>
      </w:r>
      <w:r w:rsidR="00793585" w:rsidRPr="00643FE6">
        <w:rPr>
          <w:rFonts w:ascii="Arial" w:hAnsi="Arial" w:cs="Arial"/>
          <w:color w:val="010000"/>
          <w:sz w:val="20"/>
        </w:rPr>
        <w:t xml:space="preserve">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13"/>
        <w:gridCol w:w="2239"/>
        <w:gridCol w:w="1957"/>
        <w:gridCol w:w="1710"/>
      </w:tblGrid>
      <w:tr w:rsidR="003F6F8B" w:rsidRPr="00643FE6" w14:paraId="540E5449" w14:textId="77777777" w:rsidTr="009A4AAC">
        <w:tc>
          <w:tcPr>
            <w:tcW w:w="1726" w:type="pct"/>
            <w:shd w:val="clear" w:color="auto" w:fill="auto"/>
            <w:tcMar>
              <w:top w:w="0" w:type="dxa"/>
              <w:bottom w:w="0" w:type="dxa"/>
            </w:tcMar>
            <w:vAlign w:val="center"/>
          </w:tcPr>
          <w:p w14:paraId="3A27BF3C"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Targets</w:t>
            </w:r>
          </w:p>
        </w:tc>
        <w:tc>
          <w:tcPr>
            <w:tcW w:w="1241" w:type="pct"/>
            <w:shd w:val="clear" w:color="auto" w:fill="auto"/>
            <w:tcMar>
              <w:top w:w="0" w:type="dxa"/>
              <w:bottom w:w="0" w:type="dxa"/>
            </w:tcMar>
            <w:vAlign w:val="center"/>
          </w:tcPr>
          <w:p w14:paraId="21E02D27"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2023</w:t>
            </w:r>
          </w:p>
        </w:tc>
        <w:tc>
          <w:tcPr>
            <w:tcW w:w="1085" w:type="pct"/>
            <w:shd w:val="clear" w:color="auto" w:fill="auto"/>
            <w:tcMar>
              <w:top w:w="0" w:type="dxa"/>
              <w:bottom w:w="0" w:type="dxa"/>
            </w:tcMar>
            <w:vAlign w:val="center"/>
          </w:tcPr>
          <w:p w14:paraId="3030E82B"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2022</w:t>
            </w:r>
          </w:p>
        </w:tc>
        <w:tc>
          <w:tcPr>
            <w:tcW w:w="948" w:type="pct"/>
            <w:shd w:val="clear" w:color="auto" w:fill="auto"/>
            <w:tcMar>
              <w:top w:w="0" w:type="dxa"/>
              <w:bottom w:w="0" w:type="dxa"/>
            </w:tcMar>
            <w:vAlign w:val="center"/>
          </w:tcPr>
          <w:p w14:paraId="5F477989"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Rate</w:t>
            </w:r>
            <w:r w:rsidR="00E74733" w:rsidRPr="00643FE6">
              <w:rPr>
                <w:rFonts w:ascii="Arial" w:eastAsia="Arial" w:hAnsi="Arial" w:cs="Arial"/>
                <w:color w:val="010000"/>
                <w:sz w:val="20"/>
                <w:szCs w:val="20"/>
                <w:lang w:val="vi-VN"/>
              </w:rPr>
              <w:t xml:space="preserve"> of </w:t>
            </w:r>
            <w:r w:rsidRPr="00643FE6">
              <w:rPr>
                <w:rFonts w:ascii="Arial" w:hAnsi="Arial" w:cs="Arial"/>
                <w:color w:val="010000"/>
                <w:sz w:val="20"/>
              </w:rPr>
              <w:t>2023/2022</w:t>
            </w:r>
          </w:p>
        </w:tc>
      </w:tr>
      <w:tr w:rsidR="003F6F8B" w:rsidRPr="00643FE6" w14:paraId="6BE29953" w14:textId="77777777" w:rsidTr="009A4AAC">
        <w:tc>
          <w:tcPr>
            <w:tcW w:w="1726" w:type="pct"/>
            <w:shd w:val="clear" w:color="auto" w:fill="auto"/>
            <w:tcMar>
              <w:top w:w="0" w:type="dxa"/>
              <w:bottom w:w="0" w:type="dxa"/>
            </w:tcMar>
            <w:vAlign w:val="center"/>
          </w:tcPr>
          <w:p w14:paraId="44C4545A"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Revenue </w:t>
            </w:r>
            <w:r w:rsidR="00E74733" w:rsidRPr="00643FE6">
              <w:rPr>
                <w:rFonts w:ascii="Arial" w:hAnsi="Arial" w:cs="Arial"/>
                <w:color w:val="010000"/>
                <w:sz w:val="20"/>
                <w:lang w:val="vi-VN"/>
              </w:rPr>
              <w:t xml:space="preserve">from good sales </w:t>
            </w:r>
            <w:r w:rsidRPr="00643FE6">
              <w:rPr>
                <w:rFonts w:ascii="Arial" w:hAnsi="Arial" w:cs="Arial"/>
                <w:color w:val="010000"/>
                <w:sz w:val="20"/>
              </w:rPr>
              <w:t>and service provision</w:t>
            </w:r>
          </w:p>
        </w:tc>
        <w:tc>
          <w:tcPr>
            <w:tcW w:w="1241" w:type="pct"/>
            <w:shd w:val="clear" w:color="auto" w:fill="auto"/>
            <w:tcMar>
              <w:top w:w="0" w:type="dxa"/>
              <w:bottom w:w="0" w:type="dxa"/>
            </w:tcMar>
            <w:vAlign w:val="center"/>
          </w:tcPr>
          <w:p w14:paraId="3AE4E6C0"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40,803,491,146</w:t>
            </w:r>
          </w:p>
        </w:tc>
        <w:tc>
          <w:tcPr>
            <w:tcW w:w="1085" w:type="pct"/>
            <w:shd w:val="clear" w:color="auto" w:fill="auto"/>
            <w:tcMar>
              <w:top w:w="0" w:type="dxa"/>
              <w:bottom w:w="0" w:type="dxa"/>
            </w:tcMar>
            <w:vAlign w:val="center"/>
          </w:tcPr>
          <w:p w14:paraId="7A75165C"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107,330,583,242</w:t>
            </w:r>
          </w:p>
        </w:tc>
        <w:tc>
          <w:tcPr>
            <w:tcW w:w="948" w:type="pct"/>
            <w:shd w:val="clear" w:color="auto" w:fill="auto"/>
            <w:tcMar>
              <w:top w:w="0" w:type="dxa"/>
              <w:bottom w:w="0" w:type="dxa"/>
            </w:tcMar>
            <w:vAlign w:val="center"/>
          </w:tcPr>
          <w:p w14:paraId="78E7B39D"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38.02%</w:t>
            </w:r>
          </w:p>
        </w:tc>
      </w:tr>
      <w:tr w:rsidR="003F6F8B" w:rsidRPr="00643FE6" w14:paraId="1C56AF18" w14:textId="77777777" w:rsidTr="009A4AAC">
        <w:tc>
          <w:tcPr>
            <w:tcW w:w="1726" w:type="pct"/>
            <w:shd w:val="clear" w:color="auto" w:fill="auto"/>
            <w:tcMar>
              <w:top w:w="0" w:type="dxa"/>
              <w:bottom w:w="0" w:type="dxa"/>
            </w:tcMar>
            <w:vAlign w:val="center"/>
          </w:tcPr>
          <w:p w14:paraId="6F20F8C4"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Profit before tax</w:t>
            </w:r>
          </w:p>
        </w:tc>
        <w:tc>
          <w:tcPr>
            <w:tcW w:w="1241" w:type="pct"/>
            <w:shd w:val="clear" w:color="auto" w:fill="auto"/>
            <w:tcMar>
              <w:top w:w="0" w:type="dxa"/>
              <w:bottom w:w="0" w:type="dxa"/>
            </w:tcMar>
            <w:vAlign w:val="center"/>
          </w:tcPr>
          <w:p w14:paraId="5EF45B88"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4,965,871,224</w:t>
            </w:r>
          </w:p>
        </w:tc>
        <w:tc>
          <w:tcPr>
            <w:tcW w:w="1085" w:type="pct"/>
            <w:shd w:val="clear" w:color="auto" w:fill="auto"/>
            <w:tcMar>
              <w:top w:w="0" w:type="dxa"/>
              <w:bottom w:w="0" w:type="dxa"/>
            </w:tcMar>
            <w:vAlign w:val="center"/>
          </w:tcPr>
          <w:p w14:paraId="5F6852A3"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34,461,026,422</w:t>
            </w:r>
          </w:p>
        </w:tc>
        <w:tc>
          <w:tcPr>
            <w:tcW w:w="948" w:type="pct"/>
            <w:shd w:val="clear" w:color="auto" w:fill="auto"/>
            <w:tcMar>
              <w:top w:w="0" w:type="dxa"/>
              <w:bottom w:w="0" w:type="dxa"/>
            </w:tcMar>
            <w:vAlign w:val="center"/>
          </w:tcPr>
          <w:p w14:paraId="40371613"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14.41%</w:t>
            </w:r>
          </w:p>
        </w:tc>
      </w:tr>
      <w:tr w:rsidR="003F6F8B" w:rsidRPr="00643FE6" w14:paraId="69C35CF6" w14:textId="77777777" w:rsidTr="009A4AAC">
        <w:tc>
          <w:tcPr>
            <w:tcW w:w="1726" w:type="pct"/>
            <w:shd w:val="clear" w:color="auto" w:fill="auto"/>
            <w:tcMar>
              <w:top w:w="0" w:type="dxa"/>
              <w:bottom w:w="0" w:type="dxa"/>
            </w:tcMar>
            <w:vAlign w:val="center"/>
          </w:tcPr>
          <w:p w14:paraId="4487FD8A"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Profit after tax</w:t>
            </w:r>
          </w:p>
        </w:tc>
        <w:tc>
          <w:tcPr>
            <w:tcW w:w="1241" w:type="pct"/>
            <w:shd w:val="clear" w:color="auto" w:fill="auto"/>
            <w:tcMar>
              <w:top w:w="0" w:type="dxa"/>
              <w:bottom w:w="0" w:type="dxa"/>
            </w:tcMar>
            <w:vAlign w:val="center"/>
          </w:tcPr>
          <w:p w14:paraId="30167E76"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4,962,128,689</w:t>
            </w:r>
          </w:p>
        </w:tc>
        <w:tc>
          <w:tcPr>
            <w:tcW w:w="1085" w:type="pct"/>
            <w:shd w:val="clear" w:color="auto" w:fill="auto"/>
            <w:tcMar>
              <w:top w:w="0" w:type="dxa"/>
              <w:bottom w:w="0" w:type="dxa"/>
            </w:tcMar>
            <w:vAlign w:val="center"/>
          </w:tcPr>
          <w:p w14:paraId="69FE3AD9"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33,737,972,972</w:t>
            </w:r>
          </w:p>
        </w:tc>
        <w:tc>
          <w:tcPr>
            <w:tcW w:w="948" w:type="pct"/>
            <w:shd w:val="clear" w:color="auto" w:fill="auto"/>
            <w:tcMar>
              <w:top w:w="0" w:type="dxa"/>
              <w:bottom w:w="0" w:type="dxa"/>
            </w:tcMar>
            <w:vAlign w:val="center"/>
          </w:tcPr>
          <w:p w14:paraId="592489B2"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14.71%</w:t>
            </w:r>
          </w:p>
        </w:tc>
      </w:tr>
    </w:tbl>
    <w:p w14:paraId="06D22768"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Article 4: Approve the content of </w:t>
      </w:r>
      <w:r w:rsidR="00E74733" w:rsidRPr="00643FE6">
        <w:rPr>
          <w:rFonts w:ascii="Arial" w:hAnsi="Arial" w:cs="Arial"/>
          <w:color w:val="010000"/>
          <w:sz w:val="20"/>
        </w:rPr>
        <w:t xml:space="preserve">the </w:t>
      </w:r>
      <w:r w:rsidRPr="00643FE6">
        <w:rPr>
          <w:rFonts w:ascii="Arial" w:hAnsi="Arial" w:cs="Arial"/>
          <w:color w:val="010000"/>
          <w:sz w:val="20"/>
        </w:rPr>
        <w:t xml:space="preserve">Proposal on approving the Audited Financial Statements 2023. </w:t>
      </w:r>
    </w:p>
    <w:p w14:paraId="473E72AF"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Article 5: Approve the content of </w:t>
      </w:r>
      <w:r w:rsidR="00E74733" w:rsidRPr="00643FE6">
        <w:rPr>
          <w:rFonts w:ascii="Arial" w:hAnsi="Arial" w:cs="Arial"/>
          <w:color w:val="010000"/>
          <w:sz w:val="20"/>
          <w:lang w:val="vi-VN"/>
        </w:rPr>
        <w:t xml:space="preserve">the </w:t>
      </w:r>
      <w:r w:rsidRPr="00643FE6">
        <w:rPr>
          <w:rFonts w:ascii="Arial" w:hAnsi="Arial" w:cs="Arial"/>
          <w:color w:val="010000"/>
          <w:sz w:val="20"/>
        </w:rPr>
        <w:t>Proposal on the Business plan for 2024.</w:t>
      </w:r>
    </w:p>
    <w:p w14:paraId="41C27C5D"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Unit: VND</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2"/>
        <w:gridCol w:w="2300"/>
        <w:gridCol w:w="2223"/>
        <w:gridCol w:w="2039"/>
        <w:gridCol w:w="1869"/>
      </w:tblGrid>
      <w:tr w:rsidR="003F6F8B" w:rsidRPr="00643FE6" w14:paraId="57BCB82D" w14:textId="77777777" w:rsidTr="009A4AAC">
        <w:tc>
          <w:tcPr>
            <w:tcW w:w="323" w:type="pct"/>
            <w:shd w:val="clear" w:color="auto" w:fill="auto"/>
            <w:tcMar>
              <w:top w:w="0" w:type="dxa"/>
              <w:left w:w="0" w:type="dxa"/>
              <w:bottom w:w="0" w:type="dxa"/>
              <w:right w:w="0" w:type="dxa"/>
            </w:tcMar>
            <w:vAlign w:val="center"/>
          </w:tcPr>
          <w:p w14:paraId="5D29DEFD" w14:textId="77777777" w:rsidR="003F6F8B" w:rsidRPr="00643FE6" w:rsidRDefault="00A8468B"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No. </w:t>
            </w:r>
          </w:p>
        </w:tc>
        <w:tc>
          <w:tcPr>
            <w:tcW w:w="1276" w:type="pct"/>
            <w:shd w:val="clear" w:color="auto" w:fill="auto"/>
            <w:tcMar>
              <w:top w:w="0" w:type="dxa"/>
              <w:left w:w="0" w:type="dxa"/>
              <w:bottom w:w="0" w:type="dxa"/>
              <w:right w:w="0" w:type="dxa"/>
            </w:tcMar>
            <w:vAlign w:val="center"/>
          </w:tcPr>
          <w:p w14:paraId="2A5C7CA2"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Targets</w:t>
            </w:r>
          </w:p>
        </w:tc>
        <w:tc>
          <w:tcPr>
            <w:tcW w:w="1233" w:type="pct"/>
            <w:shd w:val="clear" w:color="auto" w:fill="auto"/>
            <w:tcMar>
              <w:top w:w="0" w:type="dxa"/>
              <w:left w:w="0" w:type="dxa"/>
              <w:bottom w:w="0" w:type="dxa"/>
              <w:right w:w="0" w:type="dxa"/>
            </w:tcMar>
            <w:vAlign w:val="center"/>
          </w:tcPr>
          <w:p w14:paraId="39261BD5"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2023</w:t>
            </w:r>
          </w:p>
        </w:tc>
        <w:tc>
          <w:tcPr>
            <w:tcW w:w="1131" w:type="pct"/>
            <w:shd w:val="clear" w:color="auto" w:fill="auto"/>
            <w:tcMar>
              <w:top w:w="0" w:type="dxa"/>
              <w:left w:w="0" w:type="dxa"/>
              <w:bottom w:w="0" w:type="dxa"/>
              <w:right w:w="0" w:type="dxa"/>
            </w:tcMar>
            <w:vAlign w:val="center"/>
          </w:tcPr>
          <w:p w14:paraId="06069113"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Plan 2024</w:t>
            </w:r>
          </w:p>
        </w:tc>
        <w:tc>
          <w:tcPr>
            <w:tcW w:w="1037" w:type="pct"/>
            <w:shd w:val="clear" w:color="auto" w:fill="auto"/>
            <w:tcMar>
              <w:top w:w="0" w:type="dxa"/>
              <w:left w:w="0" w:type="dxa"/>
              <w:bottom w:w="0" w:type="dxa"/>
              <w:right w:w="0" w:type="dxa"/>
            </w:tcMar>
            <w:vAlign w:val="center"/>
          </w:tcPr>
          <w:p w14:paraId="44F83F73"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Plan 2024/Results</w:t>
            </w:r>
          </w:p>
          <w:p w14:paraId="02A6E570"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2023 (%)</w:t>
            </w:r>
          </w:p>
        </w:tc>
      </w:tr>
      <w:tr w:rsidR="003F6F8B" w:rsidRPr="00643FE6" w14:paraId="1BDCFE8A" w14:textId="77777777" w:rsidTr="009A4AAC">
        <w:tc>
          <w:tcPr>
            <w:tcW w:w="323" w:type="pct"/>
            <w:shd w:val="clear" w:color="auto" w:fill="auto"/>
            <w:tcMar>
              <w:top w:w="0" w:type="dxa"/>
              <w:left w:w="0" w:type="dxa"/>
              <w:bottom w:w="0" w:type="dxa"/>
              <w:right w:w="0" w:type="dxa"/>
            </w:tcMar>
            <w:vAlign w:val="center"/>
          </w:tcPr>
          <w:p w14:paraId="7DF282EB"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1</w:t>
            </w:r>
          </w:p>
        </w:tc>
        <w:tc>
          <w:tcPr>
            <w:tcW w:w="1276" w:type="pct"/>
            <w:shd w:val="clear" w:color="auto" w:fill="auto"/>
            <w:tcMar>
              <w:top w:w="0" w:type="dxa"/>
              <w:left w:w="0" w:type="dxa"/>
              <w:bottom w:w="0" w:type="dxa"/>
              <w:right w:w="0" w:type="dxa"/>
            </w:tcMar>
            <w:vAlign w:val="center"/>
          </w:tcPr>
          <w:p w14:paraId="5B9569C8"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Revenue </w:t>
            </w:r>
            <w:r w:rsidR="00E74733" w:rsidRPr="00643FE6">
              <w:rPr>
                <w:rFonts w:ascii="Arial" w:hAnsi="Arial" w:cs="Arial"/>
                <w:color w:val="010000"/>
                <w:sz w:val="20"/>
                <w:lang w:val="vi-VN"/>
              </w:rPr>
              <w:t xml:space="preserve">good sales </w:t>
            </w:r>
            <w:r w:rsidR="00E74733" w:rsidRPr="00643FE6">
              <w:rPr>
                <w:rFonts w:ascii="Arial" w:hAnsi="Arial" w:cs="Arial"/>
                <w:color w:val="010000"/>
                <w:sz w:val="20"/>
              </w:rPr>
              <w:t>and service</w:t>
            </w:r>
            <w:r w:rsidRPr="00643FE6">
              <w:rPr>
                <w:rFonts w:ascii="Arial" w:hAnsi="Arial" w:cs="Arial"/>
                <w:color w:val="010000"/>
                <w:sz w:val="20"/>
              </w:rPr>
              <w:t xml:space="preserve"> provision</w:t>
            </w:r>
          </w:p>
        </w:tc>
        <w:tc>
          <w:tcPr>
            <w:tcW w:w="1233" w:type="pct"/>
            <w:shd w:val="clear" w:color="auto" w:fill="auto"/>
            <w:tcMar>
              <w:top w:w="0" w:type="dxa"/>
              <w:left w:w="0" w:type="dxa"/>
              <w:bottom w:w="0" w:type="dxa"/>
              <w:right w:w="0" w:type="dxa"/>
            </w:tcMar>
            <w:vAlign w:val="center"/>
          </w:tcPr>
          <w:p w14:paraId="0E07F39A"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40,803,491,146</w:t>
            </w:r>
          </w:p>
        </w:tc>
        <w:tc>
          <w:tcPr>
            <w:tcW w:w="1131" w:type="pct"/>
            <w:shd w:val="clear" w:color="auto" w:fill="auto"/>
            <w:tcMar>
              <w:top w:w="0" w:type="dxa"/>
              <w:left w:w="0" w:type="dxa"/>
              <w:bottom w:w="0" w:type="dxa"/>
              <w:right w:w="0" w:type="dxa"/>
            </w:tcMar>
            <w:vAlign w:val="center"/>
          </w:tcPr>
          <w:p w14:paraId="62191B88"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120,000,000,000</w:t>
            </w:r>
          </w:p>
        </w:tc>
        <w:tc>
          <w:tcPr>
            <w:tcW w:w="1037" w:type="pct"/>
            <w:shd w:val="clear" w:color="auto" w:fill="auto"/>
            <w:tcMar>
              <w:top w:w="0" w:type="dxa"/>
              <w:left w:w="0" w:type="dxa"/>
              <w:bottom w:w="0" w:type="dxa"/>
              <w:right w:w="0" w:type="dxa"/>
            </w:tcMar>
            <w:vAlign w:val="center"/>
          </w:tcPr>
          <w:p w14:paraId="78422045"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294%</w:t>
            </w:r>
          </w:p>
        </w:tc>
      </w:tr>
      <w:tr w:rsidR="003F6F8B" w:rsidRPr="00643FE6" w14:paraId="714B76DB" w14:textId="77777777" w:rsidTr="009A4AAC">
        <w:tc>
          <w:tcPr>
            <w:tcW w:w="323" w:type="pct"/>
            <w:shd w:val="clear" w:color="auto" w:fill="auto"/>
            <w:tcMar>
              <w:top w:w="0" w:type="dxa"/>
              <w:left w:w="0" w:type="dxa"/>
              <w:bottom w:w="0" w:type="dxa"/>
              <w:right w:w="0" w:type="dxa"/>
            </w:tcMar>
            <w:vAlign w:val="center"/>
          </w:tcPr>
          <w:p w14:paraId="081DB733"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w:t>
            </w:r>
          </w:p>
        </w:tc>
        <w:tc>
          <w:tcPr>
            <w:tcW w:w="1276" w:type="pct"/>
            <w:shd w:val="clear" w:color="auto" w:fill="auto"/>
            <w:tcMar>
              <w:top w:w="0" w:type="dxa"/>
              <w:left w:w="0" w:type="dxa"/>
              <w:bottom w:w="0" w:type="dxa"/>
              <w:right w:w="0" w:type="dxa"/>
            </w:tcMar>
            <w:vAlign w:val="center"/>
          </w:tcPr>
          <w:p w14:paraId="7709C271"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Profit after tax</w:t>
            </w:r>
          </w:p>
        </w:tc>
        <w:tc>
          <w:tcPr>
            <w:tcW w:w="1233" w:type="pct"/>
            <w:shd w:val="clear" w:color="auto" w:fill="auto"/>
            <w:tcMar>
              <w:top w:w="0" w:type="dxa"/>
              <w:left w:w="0" w:type="dxa"/>
              <w:bottom w:w="0" w:type="dxa"/>
              <w:right w:w="0" w:type="dxa"/>
            </w:tcMar>
            <w:vAlign w:val="center"/>
          </w:tcPr>
          <w:p w14:paraId="4C755B9E"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4,962,128,689</w:t>
            </w:r>
          </w:p>
        </w:tc>
        <w:tc>
          <w:tcPr>
            <w:tcW w:w="1131" w:type="pct"/>
            <w:shd w:val="clear" w:color="auto" w:fill="auto"/>
            <w:tcMar>
              <w:top w:w="0" w:type="dxa"/>
              <w:left w:w="0" w:type="dxa"/>
              <w:bottom w:w="0" w:type="dxa"/>
              <w:right w:w="0" w:type="dxa"/>
            </w:tcMar>
            <w:vAlign w:val="center"/>
          </w:tcPr>
          <w:p w14:paraId="4D488BE6"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14,000,000,000</w:t>
            </w:r>
          </w:p>
        </w:tc>
        <w:tc>
          <w:tcPr>
            <w:tcW w:w="1037" w:type="pct"/>
            <w:shd w:val="clear" w:color="auto" w:fill="auto"/>
            <w:tcMar>
              <w:top w:w="0" w:type="dxa"/>
              <w:left w:w="0" w:type="dxa"/>
              <w:bottom w:w="0" w:type="dxa"/>
              <w:right w:w="0" w:type="dxa"/>
            </w:tcMar>
            <w:vAlign w:val="center"/>
          </w:tcPr>
          <w:p w14:paraId="732BC5AD" w14:textId="77777777" w:rsidR="003F6F8B" w:rsidRPr="00643FE6" w:rsidRDefault="00793585" w:rsidP="00E1411D">
            <w:pP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282%</w:t>
            </w:r>
          </w:p>
        </w:tc>
      </w:tr>
    </w:tbl>
    <w:p w14:paraId="771B96E2"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Article 6: Approve the content </w:t>
      </w:r>
      <w:r w:rsidR="00E74733" w:rsidRPr="00643FE6">
        <w:rPr>
          <w:rFonts w:ascii="Arial" w:hAnsi="Arial" w:cs="Arial"/>
          <w:color w:val="010000"/>
          <w:sz w:val="20"/>
          <w:lang w:val="vi-VN"/>
        </w:rPr>
        <w:t>of the Proposal</w:t>
      </w:r>
      <w:r w:rsidRPr="00643FE6">
        <w:rPr>
          <w:rFonts w:ascii="Arial" w:hAnsi="Arial" w:cs="Arial"/>
          <w:color w:val="010000"/>
          <w:sz w:val="20"/>
        </w:rPr>
        <w:t xml:space="preserve"> on the selection of the audit company for Financial Statements 2024.</w:t>
      </w:r>
    </w:p>
    <w:p w14:paraId="78784885" w14:textId="08F32CD5" w:rsidR="003F6F8B" w:rsidRPr="00643FE6" w:rsidRDefault="00793585" w:rsidP="00E1411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43FE6">
        <w:rPr>
          <w:rFonts w:ascii="Arial" w:hAnsi="Arial" w:cs="Arial"/>
          <w:color w:val="010000"/>
          <w:sz w:val="20"/>
        </w:rPr>
        <w:t xml:space="preserve">Article 7: Approve the content of </w:t>
      </w:r>
      <w:r w:rsidR="00E74733" w:rsidRPr="00643FE6">
        <w:rPr>
          <w:rFonts w:ascii="Arial" w:hAnsi="Arial" w:cs="Arial"/>
          <w:color w:val="010000"/>
          <w:sz w:val="20"/>
          <w:lang w:val="vi-VN"/>
        </w:rPr>
        <w:t xml:space="preserve">the </w:t>
      </w:r>
      <w:r w:rsidRPr="00643FE6">
        <w:rPr>
          <w:rFonts w:ascii="Arial" w:hAnsi="Arial" w:cs="Arial"/>
          <w:color w:val="010000"/>
          <w:sz w:val="20"/>
        </w:rPr>
        <w:t xml:space="preserve">Proposal </w:t>
      </w:r>
      <w:r w:rsidR="00E74733" w:rsidRPr="00643FE6">
        <w:rPr>
          <w:rFonts w:ascii="Arial" w:hAnsi="Arial" w:cs="Arial"/>
          <w:color w:val="010000"/>
          <w:sz w:val="20"/>
        </w:rPr>
        <w:t xml:space="preserve">on </w:t>
      </w:r>
      <w:r w:rsidR="00E74733" w:rsidRPr="00643FE6">
        <w:rPr>
          <w:rFonts w:ascii="Arial" w:hAnsi="Arial" w:cs="Arial"/>
          <w:color w:val="010000"/>
          <w:sz w:val="20"/>
          <w:lang w:val="vi-VN"/>
        </w:rPr>
        <w:t>p</w:t>
      </w:r>
      <w:proofErr w:type="spellStart"/>
      <w:r w:rsidRPr="00643FE6">
        <w:rPr>
          <w:rFonts w:ascii="Arial" w:hAnsi="Arial" w:cs="Arial"/>
          <w:color w:val="010000"/>
          <w:sz w:val="20"/>
        </w:rPr>
        <w:t>rofit</w:t>
      </w:r>
      <w:proofErr w:type="spellEnd"/>
      <w:r w:rsidRPr="00643FE6">
        <w:rPr>
          <w:rFonts w:ascii="Arial" w:hAnsi="Arial" w:cs="Arial"/>
          <w:color w:val="010000"/>
          <w:sz w:val="20"/>
        </w:rPr>
        <w:t xml:space="preserve"> distribution in 2023.</w:t>
      </w:r>
    </w:p>
    <w:p w14:paraId="740B9DA0" w14:textId="31F8D3D5" w:rsidR="00643FE6" w:rsidRPr="00643FE6" w:rsidRDefault="00643FE6"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eastAsia="Arial" w:hAnsi="Arial" w:cs="Arial"/>
          <w:color w:val="010000"/>
          <w:sz w:val="20"/>
          <w:szCs w:val="20"/>
        </w:rPr>
        <w:lastRenderedPageBreak/>
        <w:t>Based on the results of the Company's business activities in 2023, the Board of Directors respectfully propose to the General Meeting of Shareholders not to distribute profits in 2023. Undistributed profits will be kept to expand the company's production and business activities.</w:t>
      </w:r>
    </w:p>
    <w:p w14:paraId="3983103A"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Article 8: </w:t>
      </w:r>
      <w:r w:rsidR="00E74733" w:rsidRPr="00643FE6">
        <w:rPr>
          <w:rFonts w:ascii="Arial" w:hAnsi="Arial" w:cs="Arial"/>
          <w:color w:val="010000"/>
          <w:sz w:val="20"/>
        </w:rPr>
        <w:t>Approve the content of the Proposal</w:t>
      </w:r>
      <w:r w:rsidRPr="00643FE6">
        <w:rPr>
          <w:rFonts w:ascii="Arial" w:hAnsi="Arial" w:cs="Arial"/>
          <w:color w:val="010000"/>
          <w:sz w:val="20"/>
        </w:rPr>
        <w:t xml:space="preserve"> on the remuneration of the Board of Directors, the Supervisory Board in 2023</w:t>
      </w:r>
    </w:p>
    <w:p w14:paraId="741248EC" w14:textId="085A3D6D"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Article 9: Approve the content of </w:t>
      </w:r>
      <w:r w:rsidR="00E74733" w:rsidRPr="00643FE6">
        <w:rPr>
          <w:rFonts w:ascii="Arial" w:hAnsi="Arial" w:cs="Arial"/>
          <w:color w:val="010000"/>
          <w:sz w:val="20"/>
        </w:rPr>
        <w:t xml:space="preserve">the </w:t>
      </w:r>
      <w:r w:rsidRPr="00643FE6">
        <w:rPr>
          <w:rFonts w:ascii="Arial" w:hAnsi="Arial" w:cs="Arial"/>
          <w:color w:val="010000"/>
          <w:sz w:val="20"/>
        </w:rPr>
        <w:t>Proposal on</w:t>
      </w:r>
      <w:r w:rsidR="0006267E" w:rsidRPr="00643FE6">
        <w:rPr>
          <w:rFonts w:ascii="Arial" w:hAnsi="Arial" w:cs="Arial"/>
          <w:color w:val="010000"/>
          <w:sz w:val="20"/>
        </w:rPr>
        <w:t xml:space="preserve"> </w:t>
      </w:r>
      <w:r w:rsidRPr="00643FE6">
        <w:rPr>
          <w:rFonts w:ascii="Arial" w:hAnsi="Arial" w:cs="Arial"/>
          <w:color w:val="010000"/>
          <w:sz w:val="20"/>
        </w:rPr>
        <w:t xml:space="preserve">the </w:t>
      </w:r>
      <w:r w:rsidR="00E74733" w:rsidRPr="00643FE6">
        <w:rPr>
          <w:rFonts w:ascii="Arial" w:hAnsi="Arial" w:cs="Arial"/>
          <w:color w:val="010000"/>
          <w:sz w:val="20"/>
        </w:rPr>
        <w:t>private placement</w:t>
      </w:r>
    </w:p>
    <w:p w14:paraId="7C848D5A" w14:textId="77777777" w:rsidR="003F6F8B" w:rsidRPr="00643FE6" w:rsidRDefault="00793585" w:rsidP="00E1411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3FE6">
        <w:rPr>
          <w:rFonts w:ascii="Arial" w:hAnsi="Arial" w:cs="Arial"/>
          <w:color w:val="010000"/>
          <w:sz w:val="20"/>
        </w:rPr>
        <w:t>Approve the private placement plan</w:t>
      </w:r>
    </w:p>
    <w:p w14:paraId="042FAD36" w14:textId="77777777" w:rsidR="003F6F8B" w:rsidRPr="00643FE6" w:rsidRDefault="00793585" w:rsidP="00E1411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3FE6">
        <w:rPr>
          <w:rFonts w:ascii="Arial" w:hAnsi="Arial" w:cs="Arial"/>
          <w:color w:val="010000"/>
          <w:sz w:val="20"/>
        </w:rPr>
        <w:t>Private placement plan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5"/>
        <w:gridCol w:w="6054"/>
      </w:tblGrid>
      <w:tr w:rsidR="003F6F8B" w:rsidRPr="00643FE6" w14:paraId="7FA212DE" w14:textId="77777777" w:rsidTr="009A4AAC">
        <w:tc>
          <w:tcPr>
            <w:tcW w:w="1644" w:type="pct"/>
            <w:shd w:val="clear" w:color="auto" w:fill="auto"/>
            <w:tcMar>
              <w:top w:w="0" w:type="dxa"/>
              <w:bottom w:w="0" w:type="dxa"/>
            </w:tcMar>
            <w:vAlign w:val="center"/>
          </w:tcPr>
          <w:p w14:paraId="3414994E"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The plan for raising capital in 2024</w:t>
            </w:r>
          </w:p>
        </w:tc>
        <w:tc>
          <w:tcPr>
            <w:tcW w:w="3356" w:type="pct"/>
            <w:shd w:val="clear" w:color="auto" w:fill="auto"/>
            <w:tcMar>
              <w:top w:w="0" w:type="dxa"/>
              <w:bottom w:w="0" w:type="dxa"/>
            </w:tcMar>
            <w:vAlign w:val="center"/>
          </w:tcPr>
          <w:p w14:paraId="154A1104"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Expected increase of VND300,000,000,000 of charter capital through the offering of an additional 30,000,000 shares.</w:t>
            </w:r>
          </w:p>
          <w:p w14:paraId="557B8B76"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Notes</w:t>
            </w:r>
            <w:r w:rsidR="00285DBF" w:rsidRPr="00643FE6">
              <w:rPr>
                <w:rFonts w:ascii="Arial" w:hAnsi="Arial" w:cs="Arial"/>
                <w:color w:val="010000"/>
                <w:sz w:val="20"/>
              </w:rPr>
              <w:t>:</w:t>
            </w:r>
            <w:r w:rsidRPr="00643FE6">
              <w:rPr>
                <w:rFonts w:ascii="Arial" w:hAnsi="Arial" w:cs="Arial"/>
                <w:color w:val="010000"/>
                <w:sz w:val="20"/>
              </w:rPr>
              <w:t xml:space="preserve"> The actual number of shares offered for sale may change after the Board of Directors recalculates based on actual figures at the time of</w:t>
            </w:r>
            <w:r w:rsidR="00285DBF" w:rsidRPr="00643FE6">
              <w:rPr>
                <w:rFonts w:ascii="Arial" w:hAnsi="Arial" w:cs="Arial"/>
                <w:color w:val="010000"/>
                <w:sz w:val="20"/>
              </w:rPr>
              <w:t xml:space="preserve"> the</w:t>
            </w:r>
            <w:r w:rsidRPr="00643FE6">
              <w:rPr>
                <w:rFonts w:ascii="Arial" w:hAnsi="Arial" w:cs="Arial"/>
                <w:color w:val="010000"/>
                <w:sz w:val="20"/>
              </w:rPr>
              <w:t xml:space="preserve"> offering. </w:t>
            </w:r>
          </w:p>
        </w:tc>
      </w:tr>
      <w:tr w:rsidR="003F6F8B" w:rsidRPr="00643FE6" w14:paraId="2BF95838" w14:textId="77777777" w:rsidTr="009A4AAC">
        <w:tc>
          <w:tcPr>
            <w:tcW w:w="1644" w:type="pct"/>
            <w:shd w:val="clear" w:color="auto" w:fill="auto"/>
            <w:tcMar>
              <w:top w:w="0" w:type="dxa"/>
              <w:bottom w:w="0" w:type="dxa"/>
            </w:tcMar>
            <w:vAlign w:val="center"/>
          </w:tcPr>
          <w:p w14:paraId="07BAC929"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Share name</w:t>
            </w:r>
          </w:p>
        </w:tc>
        <w:tc>
          <w:tcPr>
            <w:tcW w:w="3356" w:type="pct"/>
            <w:shd w:val="clear" w:color="auto" w:fill="auto"/>
            <w:tcMar>
              <w:top w:w="0" w:type="dxa"/>
              <w:bottom w:w="0" w:type="dxa"/>
            </w:tcMar>
            <w:vAlign w:val="center"/>
          </w:tcPr>
          <w:p w14:paraId="23C3DCC6"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Shares of Sara Vietnam Joint Stock Company</w:t>
            </w:r>
          </w:p>
        </w:tc>
      </w:tr>
      <w:tr w:rsidR="00285DBF" w:rsidRPr="00643FE6" w14:paraId="2FA6874E" w14:textId="77777777" w:rsidTr="009A4AAC">
        <w:tc>
          <w:tcPr>
            <w:tcW w:w="1644" w:type="pct"/>
            <w:shd w:val="clear" w:color="auto" w:fill="auto"/>
            <w:tcMar>
              <w:top w:w="0" w:type="dxa"/>
              <w:bottom w:w="0" w:type="dxa"/>
            </w:tcMar>
            <w:vAlign w:val="center"/>
          </w:tcPr>
          <w:p w14:paraId="17BA3057" w14:textId="77777777" w:rsidR="00285DBF" w:rsidRPr="00643FE6" w:rsidRDefault="00285DBF" w:rsidP="00E1411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43FE6">
              <w:rPr>
                <w:rFonts w:ascii="Arial" w:hAnsi="Arial" w:cs="Arial"/>
                <w:color w:val="010000"/>
                <w:sz w:val="20"/>
              </w:rPr>
              <w:t>Share type</w:t>
            </w:r>
          </w:p>
        </w:tc>
        <w:tc>
          <w:tcPr>
            <w:tcW w:w="3356" w:type="pct"/>
            <w:shd w:val="clear" w:color="auto" w:fill="auto"/>
            <w:tcMar>
              <w:top w:w="0" w:type="dxa"/>
              <w:bottom w:w="0" w:type="dxa"/>
            </w:tcMar>
            <w:vAlign w:val="center"/>
          </w:tcPr>
          <w:p w14:paraId="5CDD44D5" w14:textId="77777777" w:rsidR="00285DBF" w:rsidRPr="00643FE6" w:rsidRDefault="00285DBF" w:rsidP="00E1411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43FE6">
              <w:rPr>
                <w:rFonts w:ascii="Arial" w:hAnsi="Arial" w:cs="Arial"/>
                <w:color w:val="010000"/>
                <w:sz w:val="20"/>
              </w:rPr>
              <w:t>: Common shares</w:t>
            </w:r>
          </w:p>
        </w:tc>
      </w:tr>
      <w:tr w:rsidR="003F6F8B" w:rsidRPr="00643FE6" w14:paraId="48543FD0" w14:textId="77777777" w:rsidTr="009A4AAC">
        <w:tc>
          <w:tcPr>
            <w:tcW w:w="1644" w:type="pct"/>
            <w:shd w:val="clear" w:color="auto" w:fill="auto"/>
            <w:tcMar>
              <w:top w:w="0" w:type="dxa"/>
              <w:bottom w:w="0" w:type="dxa"/>
            </w:tcMar>
            <w:vAlign w:val="center"/>
          </w:tcPr>
          <w:p w14:paraId="22A192B4"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Par value</w:t>
            </w:r>
          </w:p>
        </w:tc>
        <w:tc>
          <w:tcPr>
            <w:tcW w:w="3356" w:type="pct"/>
            <w:shd w:val="clear" w:color="auto" w:fill="auto"/>
            <w:tcMar>
              <w:top w:w="0" w:type="dxa"/>
              <w:bottom w:w="0" w:type="dxa"/>
            </w:tcMar>
            <w:vAlign w:val="center"/>
          </w:tcPr>
          <w:p w14:paraId="2B85D54A"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VND10,000/share</w:t>
            </w:r>
          </w:p>
        </w:tc>
      </w:tr>
      <w:tr w:rsidR="003F6F8B" w:rsidRPr="00643FE6" w14:paraId="12E77BC1" w14:textId="77777777" w:rsidTr="009A4AAC">
        <w:tc>
          <w:tcPr>
            <w:tcW w:w="1644" w:type="pct"/>
            <w:shd w:val="clear" w:color="auto" w:fill="auto"/>
            <w:tcMar>
              <w:top w:w="0" w:type="dxa"/>
              <w:bottom w:w="0" w:type="dxa"/>
            </w:tcMar>
            <w:vAlign w:val="center"/>
          </w:tcPr>
          <w:p w14:paraId="6320F6C9"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Securities code</w:t>
            </w:r>
          </w:p>
        </w:tc>
        <w:tc>
          <w:tcPr>
            <w:tcW w:w="3356" w:type="pct"/>
            <w:shd w:val="clear" w:color="auto" w:fill="auto"/>
            <w:tcMar>
              <w:top w:w="0" w:type="dxa"/>
              <w:bottom w:w="0" w:type="dxa"/>
            </w:tcMar>
            <w:vAlign w:val="center"/>
          </w:tcPr>
          <w:p w14:paraId="02A87043"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SRA</w:t>
            </w:r>
          </w:p>
        </w:tc>
      </w:tr>
      <w:tr w:rsidR="00285DBF" w:rsidRPr="00643FE6" w14:paraId="3AA566B2" w14:textId="77777777" w:rsidTr="009A4AAC">
        <w:tc>
          <w:tcPr>
            <w:tcW w:w="1644" w:type="pct"/>
            <w:shd w:val="clear" w:color="auto" w:fill="auto"/>
            <w:tcMar>
              <w:top w:w="0" w:type="dxa"/>
              <w:bottom w:w="0" w:type="dxa"/>
            </w:tcMar>
            <w:vAlign w:val="center"/>
          </w:tcPr>
          <w:p w14:paraId="5583648B" w14:textId="77777777" w:rsidR="00285DBF" w:rsidRPr="00643FE6" w:rsidRDefault="00285DBF"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Number of shares expected to be offered </w:t>
            </w:r>
          </w:p>
        </w:tc>
        <w:tc>
          <w:tcPr>
            <w:tcW w:w="3356" w:type="pct"/>
            <w:shd w:val="clear" w:color="auto" w:fill="auto"/>
            <w:tcMar>
              <w:top w:w="0" w:type="dxa"/>
              <w:bottom w:w="0" w:type="dxa"/>
            </w:tcMar>
            <w:vAlign w:val="center"/>
          </w:tcPr>
          <w:p w14:paraId="2CB519A4" w14:textId="77777777" w:rsidR="00285DBF" w:rsidRPr="00643FE6" w:rsidRDefault="00285DBF"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30,000,000 shares</w:t>
            </w:r>
          </w:p>
        </w:tc>
      </w:tr>
      <w:tr w:rsidR="00285DBF" w:rsidRPr="00643FE6" w14:paraId="073174BF" w14:textId="77777777" w:rsidTr="009A4AAC">
        <w:tc>
          <w:tcPr>
            <w:tcW w:w="1644" w:type="pct"/>
            <w:shd w:val="clear" w:color="auto" w:fill="auto"/>
            <w:tcMar>
              <w:top w:w="0" w:type="dxa"/>
              <w:bottom w:w="0" w:type="dxa"/>
            </w:tcMar>
            <w:vAlign w:val="center"/>
          </w:tcPr>
          <w:p w14:paraId="76618464" w14:textId="77777777" w:rsidR="00285DBF" w:rsidRPr="00643FE6" w:rsidRDefault="00285DBF" w:rsidP="00E1411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43FE6">
              <w:rPr>
                <w:rFonts w:ascii="Arial" w:hAnsi="Arial" w:cs="Arial"/>
                <w:color w:val="010000"/>
                <w:sz w:val="20"/>
              </w:rPr>
              <w:t>Total expected offering value at par value</w:t>
            </w:r>
          </w:p>
        </w:tc>
        <w:tc>
          <w:tcPr>
            <w:tcW w:w="3356" w:type="pct"/>
            <w:shd w:val="clear" w:color="auto" w:fill="auto"/>
            <w:tcMar>
              <w:top w:w="0" w:type="dxa"/>
              <w:bottom w:w="0" w:type="dxa"/>
            </w:tcMar>
            <w:vAlign w:val="center"/>
          </w:tcPr>
          <w:p w14:paraId="1620E658" w14:textId="77777777" w:rsidR="00285DBF" w:rsidRPr="00643FE6" w:rsidRDefault="00285DBF"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VND300,000,000,000</w:t>
            </w:r>
          </w:p>
        </w:tc>
      </w:tr>
      <w:tr w:rsidR="00285DBF" w:rsidRPr="00643FE6" w14:paraId="04D94BC1" w14:textId="77777777" w:rsidTr="009A4AAC">
        <w:tc>
          <w:tcPr>
            <w:tcW w:w="1644" w:type="pct"/>
            <w:shd w:val="clear" w:color="auto" w:fill="auto"/>
            <w:tcMar>
              <w:top w:w="0" w:type="dxa"/>
              <w:bottom w:w="0" w:type="dxa"/>
            </w:tcMar>
            <w:vAlign w:val="center"/>
          </w:tcPr>
          <w:p w14:paraId="0F586E66" w14:textId="77777777" w:rsidR="00285DBF" w:rsidRPr="00643FE6" w:rsidRDefault="00285DBF" w:rsidP="00E1411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43FE6">
              <w:rPr>
                <w:rFonts w:ascii="Arial" w:hAnsi="Arial" w:cs="Arial"/>
                <w:color w:val="010000"/>
                <w:sz w:val="20"/>
              </w:rPr>
              <w:t>Offering price</w:t>
            </w:r>
          </w:p>
        </w:tc>
        <w:tc>
          <w:tcPr>
            <w:tcW w:w="3356" w:type="pct"/>
            <w:shd w:val="clear" w:color="auto" w:fill="auto"/>
            <w:tcMar>
              <w:top w:w="0" w:type="dxa"/>
              <w:bottom w:w="0" w:type="dxa"/>
            </w:tcMar>
            <w:vAlign w:val="center"/>
          </w:tcPr>
          <w:p w14:paraId="4E8FFC92" w14:textId="77777777" w:rsidR="00285DBF" w:rsidRPr="00643FE6" w:rsidRDefault="00285DBF" w:rsidP="00E1411D">
            <w:pPr>
              <w:spacing w:after="120" w:line="360" w:lineRule="auto"/>
              <w:jc w:val="both"/>
              <w:rPr>
                <w:rFonts w:ascii="Arial" w:hAnsi="Arial" w:cs="Arial"/>
                <w:color w:val="010000"/>
                <w:sz w:val="20"/>
              </w:rPr>
            </w:pPr>
            <w:r w:rsidRPr="00643FE6">
              <w:rPr>
                <w:rFonts w:ascii="Arial" w:hAnsi="Arial" w:cs="Arial"/>
                <w:color w:val="010000"/>
                <w:sz w:val="20"/>
              </w:rPr>
              <w:t>: VND10,000</w:t>
            </w:r>
          </w:p>
        </w:tc>
      </w:tr>
      <w:tr w:rsidR="003F6F8B" w:rsidRPr="00643FE6" w14:paraId="7B9EC32C" w14:textId="77777777" w:rsidTr="009A4AAC">
        <w:tc>
          <w:tcPr>
            <w:tcW w:w="1644" w:type="pct"/>
            <w:shd w:val="clear" w:color="auto" w:fill="auto"/>
            <w:tcMar>
              <w:top w:w="0" w:type="dxa"/>
              <w:bottom w:w="0" w:type="dxa"/>
            </w:tcMar>
            <w:vAlign w:val="center"/>
          </w:tcPr>
          <w:p w14:paraId="1F3BCF02"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Offering method</w:t>
            </w:r>
          </w:p>
        </w:tc>
        <w:tc>
          <w:tcPr>
            <w:tcW w:w="3356" w:type="pct"/>
            <w:shd w:val="clear" w:color="auto" w:fill="auto"/>
            <w:tcMar>
              <w:top w:w="0" w:type="dxa"/>
              <w:bottom w:w="0" w:type="dxa"/>
            </w:tcMar>
            <w:vAlign w:val="center"/>
          </w:tcPr>
          <w:p w14:paraId="5481336D" w14:textId="77777777" w:rsidR="003F6F8B" w:rsidRPr="00643FE6" w:rsidRDefault="00793585" w:rsidP="00E1411D">
            <w:pPr>
              <w:pBdr>
                <w:top w:val="nil"/>
                <w:left w:val="nil"/>
                <w:bottom w:val="nil"/>
                <w:right w:val="nil"/>
                <w:between w:val="nil"/>
              </w:pBdr>
              <w:tabs>
                <w:tab w:val="left" w:pos="432"/>
                <w:tab w:val="left" w:pos="6707"/>
              </w:tabs>
              <w:spacing w:after="120" w:line="360" w:lineRule="auto"/>
              <w:jc w:val="both"/>
              <w:rPr>
                <w:rFonts w:ascii="Arial" w:eastAsia="Arial" w:hAnsi="Arial" w:cs="Arial"/>
                <w:color w:val="010000"/>
                <w:sz w:val="20"/>
                <w:szCs w:val="20"/>
              </w:rPr>
            </w:pPr>
            <w:r w:rsidRPr="00643FE6">
              <w:rPr>
                <w:rFonts w:ascii="Arial" w:hAnsi="Arial" w:cs="Arial"/>
                <w:color w:val="010000"/>
                <w:sz w:val="20"/>
              </w:rPr>
              <w:t>: Private placement</w:t>
            </w:r>
          </w:p>
        </w:tc>
      </w:tr>
      <w:tr w:rsidR="003F6F8B" w:rsidRPr="00643FE6" w14:paraId="0DCB8E43" w14:textId="77777777" w:rsidTr="009A4AAC">
        <w:tc>
          <w:tcPr>
            <w:tcW w:w="1644" w:type="pct"/>
            <w:shd w:val="clear" w:color="auto" w:fill="auto"/>
            <w:tcMar>
              <w:top w:w="0" w:type="dxa"/>
              <w:bottom w:w="0" w:type="dxa"/>
            </w:tcMar>
            <w:vAlign w:val="center"/>
          </w:tcPr>
          <w:p w14:paraId="14B26260"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Eligible buyer</w:t>
            </w:r>
          </w:p>
        </w:tc>
        <w:tc>
          <w:tcPr>
            <w:tcW w:w="3356" w:type="pct"/>
            <w:shd w:val="clear" w:color="auto" w:fill="auto"/>
            <w:tcMar>
              <w:top w:w="0" w:type="dxa"/>
              <w:bottom w:w="0" w:type="dxa"/>
            </w:tcMar>
            <w:vAlign w:val="center"/>
          </w:tcPr>
          <w:p w14:paraId="1A74CC3A"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Individuals and/or organizations that are professional securities investors.</w:t>
            </w:r>
          </w:p>
        </w:tc>
      </w:tr>
      <w:tr w:rsidR="003F6F8B" w:rsidRPr="00643FE6" w14:paraId="416A9AA5" w14:textId="77777777" w:rsidTr="009A4AAC">
        <w:tc>
          <w:tcPr>
            <w:tcW w:w="1644" w:type="pct"/>
            <w:shd w:val="clear" w:color="auto" w:fill="auto"/>
            <w:tcMar>
              <w:top w:w="0" w:type="dxa"/>
              <w:bottom w:w="0" w:type="dxa"/>
            </w:tcMar>
            <w:vAlign w:val="center"/>
          </w:tcPr>
          <w:p w14:paraId="551D54DD"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Investor selection criteria</w:t>
            </w:r>
          </w:p>
        </w:tc>
        <w:tc>
          <w:tcPr>
            <w:tcW w:w="3356" w:type="pct"/>
            <w:shd w:val="clear" w:color="auto" w:fill="auto"/>
            <w:tcMar>
              <w:top w:w="0" w:type="dxa"/>
              <w:bottom w:w="0" w:type="dxa"/>
            </w:tcMar>
            <w:vAlign w:val="center"/>
          </w:tcPr>
          <w:p w14:paraId="614D88C9" w14:textId="77777777" w:rsidR="003F6F8B" w:rsidRPr="00643FE6" w:rsidRDefault="00793585" w:rsidP="00E1411D">
            <w:pPr>
              <w:pBdr>
                <w:top w:val="nil"/>
                <w:left w:val="nil"/>
                <w:bottom w:val="nil"/>
                <w:right w:val="nil"/>
                <w:between w:val="nil"/>
              </w:pBdr>
              <w:tabs>
                <w:tab w:val="left" w:pos="432"/>
                <w:tab w:val="left" w:pos="6728"/>
              </w:tabs>
              <w:spacing w:after="120" w:line="360" w:lineRule="auto"/>
              <w:jc w:val="both"/>
              <w:rPr>
                <w:rFonts w:ascii="Arial" w:eastAsia="Arial" w:hAnsi="Arial" w:cs="Arial"/>
                <w:color w:val="010000"/>
                <w:sz w:val="20"/>
                <w:szCs w:val="20"/>
              </w:rPr>
            </w:pPr>
            <w:r w:rsidRPr="00643FE6">
              <w:rPr>
                <w:rFonts w:ascii="Arial" w:hAnsi="Arial" w:cs="Arial"/>
                <w:color w:val="010000"/>
                <w:sz w:val="20"/>
              </w:rPr>
              <w:t>: As a domestic organization or individual that is a professional securities investor with financial potential, committed to accompanying and supporting the Company in its governance and financial activities to develop the Company and ensure the interests of shareholders;</w:t>
            </w:r>
          </w:p>
          <w:p w14:paraId="76857370" w14:textId="77777777" w:rsidR="003F6F8B" w:rsidRPr="00643FE6" w:rsidRDefault="00285DBF"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I</w:t>
            </w:r>
            <w:r w:rsidR="00793585" w:rsidRPr="00643FE6">
              <w:rPr>
                <w:rFonts w:ascii="Arial" w:hAnsi="Arial" w:cs="Arial"/>
                <w:color w:val="010000"/>
                <w:sz w:val="20"/>
              </w:rPr>
              <w:t>nvestors with an appropriate ownership rate</w:t>
            </w:r>
            <w:r w:rsidRPr="00643FE6">
              <w:rPr>
                <w:rFonts w:ascii="Arial" w:hAnsi="Arial" w:cs="Arial"/>
                <w:color w:val="010000"/>
                <w:sz w:val="20"/>
              </w:rPr>
              <w:t xml:space="preserve"> after the issuance</w:t>
            </w:r>
            <w:r w:rsidR="00793585" w:rsidRPr="00643FE6">
              <w:rPr>
                <w:rFonts w:ascii="Arial" w:hAnsi="Arial" w:cs="Arial"/>
                <w:color w:val="010000"/>
                <w:sz w:val="20"/>
              </w:rPr>
              <w:t xml:space="preserve"> </w:t>
            </w:r>
            <w:r w:rsidR="002654F0" w:rsidRPr="00643FE6">
              <w:rPr>
                <w:rFonts w:ascii="Arial" w:hAnsi="Arial" w:cs="Arial"/>
                <w:color w:val="010000"/>
                <w:sz w:val="20"/>
              </w:rPr>
              <w:t>under</w:t>
            </w:r>
            <w:r w:rsidR="00793585" w:rsidRPr="00643FE6">
              <w:rPr>
                <w:rFonts w:ascii="Arial" w:hAnsi="Arial" w:cs="Arial"/>
                <w:color w:val="010000"/>
                <w:sz w:val="20"/>
              </w:rPr>
              <w:t xml:space="preserve"> the regulations of law.</w:t>
            </w:r>
          </w:p>
          <w:p w14:paraId="78AA8985" w14:textId="77777777" w:rsidR="003F6F8B" w:rsidRPr="00643FE6" w:rsidRDefault="00285DBF"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I</w:t>
            </w:r>
            <w:r w:rsidR="00793585" w:rsidRPr="00643FE6">
              <w:rPr>
                <w:rFonts w:ascii="Arial" w:hAnsi="Arial" w:cs="Arial"/>
                <w:color w:val="010000"/>
                <w:sz w:val="20"/>
              </w:rPr>
              <w:t>nvestors</w:t>
            </w:r>
            <w:r w:rsidRPr="00643FE6">
              <w:rPr>
                <w:rFonts w:ascii="Arial" w:hAnsi="Arial" w:cs="Arial"/>
                <w:color w:val="010000"/>
                <w:sz w:val="20"/>
              </w:rPr>
              <w:t>/organizations</w:t>
            </w:r>
            <w:r w:rsidR="00793585" w:rsidRPr="00643FE6">
              <w:rPr>
                <w:rFonts w:ascii="Arial" w:hAnsi="Arial" w:cs="Arial"/>
                <w:color w:val="010000"/>
                <w:sz w:val="20"/>
              </w:rPr>
              <w:t xml:space="preserve"> that meet the provisions of </w:t>
            </w:r>
            <w:r w:rsidR="002654F0" w:rsidRPr="00643FE6">
              <w:rPr>
                <w:rFonts w:ascii="Arial" w:hAnsi="Arial" w:cs="Arial"/>
                <w:color w:val="010000"/>
                <w:sz w:val="20"/>
              </w:rPr>
              <w:t xml:space="preserve">the </w:t>
            </w:r>
            <w:r w:rsidR="00793585" w:rsidRPr="00643FE6">
              <w:rPr>
                <w:rFonts w:ascii="Arial" w:hAnsi="Arial" w:cs="Arial"/>
                <w:color w:val="010000"/>
                <w:sz w:val="20"/>
              </w:rPr>
              <w:t xml:space="preserve">law on the </w:t>
            </w:r>
            <w:r w:rsidR="00793585" w:rsidRPr="00643FE6">
              <w:rPr>
                <w:rFonts w:ascii="Arial" w:hAnsi="Arial" w:cs="Arial"/>
                <w:color w:val="010000"/>
                <w:sz w:val="20"/>
              </w:rPr>
              <w:lastRenderedPageBreak/>
              <w:t>holding company and subsidiary</w:t>
            </w:r>
            <w:r w:rsidRPr="00643FE6">
              <w:rPr>
                <w:rFonts w:ascii="Arial" w:hAnsi="Arial" w:cs="Arial"/>
                <w:color w:val="010000"/>
                <w:sz w:val="20"/>
              </w:rPr>
              <w:t>:</w:t>
            </w:r>
            <w:r w:rsidR="00793585" w:rsidRPr="00643FE6">
              <w:rPr>
                <w:rFonts w:ascii="Arial" w:hAnsi="Arial" w:cs="Arial"/>
                <w:color w:val="010000"/>
                <w:sz w:val="20"/>
              </w:rPr>
              <w:t xml:space="preserve"> The issuer shall not be the holding company of the organization offered shares</w:t>
            </w:r>
            <w:r w:rsidR="002654F0" w:rsidRPr="00643FE6">
              <w:rPr>
                <w:rFonts w:ascii="Arial" w:hAnsi="Arial" w:cs="Arial"/>
                <w:color w:val="010000"/>
                <w:sz w:val="20"/>
              </w:rPr>
              <w:t>,</w:t>
            </w:r>
            <w:r w:rsidR="00793585" w:rsidRPr="00643FE6">
              <w:rPr>
                <w:rFonts w:ascii="Arial" w:hAnsi="Arial" w:cs="Arial"/>
                <w:color w:val="010000"/>
                <w:sz w:val="20"/>
              </w:rPr>
              <w:t xml:space="preserve"> or both shall not be subsidiaries of the same holding company.</w:t>
            </w:r>
          </w:p>
        </w:tc>
      </w:tr>
      <w:tr w:rsidR="003F6F8B" w:rsidRPr="00643FE6" w14:paraId="0C80630E" w14:textId="77777777" w:rsidTr="009A4AAC">
        <w:tc>
          <w:tcPr>
            <w:tcW w:w="1644" w:type="pct"/>
            <w:shd w:val="clear" w:color="auto" w:fill="auto"/>
            <w:tcMar>
              <w:top w:w="0" w:type="dxa"/>
              <w:bottom w:w="0" w:type="dxa"/>
            </w:tcMar>
            <w:vAlign w:val="center"/>
          </w:tcPr>
          <w:p w14:paraId="31BB7200"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lastRenderedPageBreak/>
              <w:t>List of investors who can purchase shares</w:t>
            </w:r>
          </w:p>
        </w:tc>
        <w:tc>
          <w:tcPr>
            <w:tcW w:w="3356" w:type="pct"/>
            <w:shd w:val="clear" w:color="auto" w:fill="auto"/>
            <w:tcMar>
              <w:top w:w="0" w:type="dxa"/>
              <w:bottom w:w="0" w:type="dxa"/>
            </w:tcMar>
            <w:vAlign w:val="center"/>
          </w:tcPr>
          <w:p w14:paraId="7F113D77"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The General Me</w:t>
            </w:r>
            <w:r w:rsidR="00285DBF" w:rsidRPr="00643FE6">
              <w:rPr>
                <w:rFonts w:ascii="Arial" w:hAnsi="Arial" w:cs="Arial"/>
                <w:color w:val="010000"/>
                <w:sz w:val="20"/>
              </w:rPr>
              <w:t>eting of Shareholders authorized</w:t>
            </w:r>
            <w:r w:rsidRPr="00643FE6">
              <w:rPr>
                <w:rFonts w:ascii="Arial" w:hAnsi="Arial" w:cs="Arial"/>
                <w:color w:val="010000"/>
                <w:sz w:val="20"/>
              </w:rPr>
              <w:t xml:space="preserve"> the Board of Directors to select individual investors to purchase shares in accordance with the Company's actual situation.</w:t>
            </w:r>
          </w:p>
          <w:p w14:paraId="53700BC5" w14:textId="534EE9FA" w:rsidR="003F6F8B" w:rsidRPr="00643FE6" w:rsidRDefault="00643FE6"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For t</w:t>
            </w:r>
            <w:r w:rsidR="00793585" w:rsidRPr="00643FE6">
              <w:rPr>
                <w:rFonts w:ascii="Arial" w:hAnsi="Arial" w:cs="Arial"/>
                <w:color w:val="010000"/>
                <w:sz w:val="20"/>
              </w:rPr>
              <w:t xml:space="preserve">he number of individual </w:t>
            </w:r>
            <w:r w:rsidR="00285DBF" w:rsidRPr="00643FE6">
              <w:rPr>
                <w:rFonts w:ascii="Arial" w:hAnsi="Arial" w:cs="Arial"/>
                <w:color w:val="010000"/>
                <w:sz w:val="20"/>
              </w:rPr>
              <w:t xml:space="preserve">offered </w:t>
            </w:r>
            <w:r w:rsidR="00793585" w:rsidRPr="00643FE6">
              <w:rPr>
                <w:rFonts w:ascii="Arial" w:hAnsi="Arial" w:cs="Arial"/>
                <w:color w:val="010000"/>
                <w:sz w:val="20"/>
              </w:rPr>
              <w:t xml:space="preserve">shares for private placement </w:t>
            </w:r>
            <w:r w:rsidRPr="00643FE6">
              <w:rPr>
                <w:rFonts w:ascii="Arial" w:hAnsi="Arial" w:cs="Arial"/>
                <w:color w:val="010000"/>
                <w:sz w:val="20"/>
              </w:rPr>
              <w:t xml:space="preserve">that </w:t>
            </w:r>
            <w:r w:rsidR="00793585" w:rsidRPr="00643FE6">
              <w:rPr>
                <w:rFonts w:ascii="Arial" w:hAnsi="Arial" w:cs="Arial"/>
                <w:color w:val="010000"/>
                <w:sz w:val="20"/>
              </w:rPr>
              <w:t>are not purchased by the investors on the list of the Board of Directors</w:t>
            </w:r>
            <w:r w:rsidR="0006267E" w:rsidRPr="00643FE6">
              <w:rPr>
                <w:rFonts w:ascii="Arial" w:hAnsi="Arial" w:cs="Arial"/>
                <w:color w:val="010000"/>
                <w:sz w:val="20"/>
              </w:rPr>
              <w:t xml:space="preserve"> </w:t>
            </w:r>
            <w:r w:rsidR="00793585" w:rsidRPr="00643FE6">
              <w:rPr>
                <w:rFonts w:ascii="Arial" w:hAnsi="Arial" w:cs="Arial"/>
                <w:color w:val="010000"/>
                <w:sz w:val="20"/>
              </w:rPr>
              <w:t>(if any), the General Meeting of Shareholders authorize</w:t>
            </w:r>
            <w:r w:rsidR="00285DBF" w:rsidRPr="00643FE6">
              <w:rPr>
                <w:rFonts w:ascii="Arial" w:hAnsi="Arial" w:cs="Arial"/>
                <w:color w:val="010000"/>
                <w:sz w:val="20"/>
              </w:rPr>
              <w:t>d</w:t>
            </w:r>
            <w:r w:rsidR="00793585" w:rsidRPr="00643FE6">
              <w:rPr>
                <w:rFonts w:ascii="Arial" w:hAnsi="Arial" w:cs="Arial"/>
                <w:color w:val="010000"/>
                <w:sz w:val="20"/>
              </w:rPr>
              <w:t xml:space="preserve"> the Board of Directors to continue offering to other subjects with needs in a manner and conditions suitable for the offering price not lower than the initial offering price </w:t>
            </w:r>
            <w:r w:rsidR="002654F0" w:rsidRPr="00643FE6">
              <w:rPr>
                <w:rFonts w:ascii="Arial" w:hAnsi="Arial" w:cs="Arial"/>
                <w:color w:val="010000"/>
                <w:sz w:val="20"/>
              </w:rPr>
              <w:t>based on</w:t>
            </w:r>
            <w:r w:rsidR="00793585" w:rsidRPr="00643FE6">
              <w:rPr>
                <w:rFonts w:ascii="Arial" w:hAnsi="Arial" w:cs="Arial"/>
                <w:color w:val="010000"/>
                <w:sz w:val="20"/>
              </w:rPr>
              <w:t xml:space="preserve"> ensuring that this private placement of the company does not exceed the scope of a private placement and complying with applicable laws and regulations.</w:t>
            </w:r>
          </w:p>
        </w:tc>
      </w:tr>
      <w:tr w:rsidR="003F6F8B" w:rsidRPr="00643FE6" w14:paraId="5AA3C034" w14:textId="77777777" w:rsidTr="009A4AAC">
        <w:tc>
          <w:tcPr>
            <w:tcW w:w="1644" w:type="pct"/>
            <w:shd w:val="clear" w:color="auto" w:fill="auto"/>
            <w:tcMar>
              <w:top w:w="0" w:type="dxa"/>
              <w:bottom w:w="0" w:type="dxa"/>
            </w:tcMar>
            <w:vAlign w:val="center"/>
          </w:tcPr>
          <w:p w14:paraId="3464C570"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Expected time of the offering</w:t>
            </w:r>
          </w:p>
        </w:tc>
        <w:tc>
          <w:tcPr>
            <w:tcW w:w="3356" w:type="pct"/>
            <w:shd w:val="clear" w:color="auto" w:fill="auto"/>
            <w:tcMar>
              <w:top w:w="0" w:type="dxa"/>
              <w:bottom w:w="0" w:type="dxa"/>
            </w:tcMar>
            <w:vAlign w:val="center"/>
          </w:tcPr>
          <w:p w14:paraId="18F719C1"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To be decided by the Board of Directors after approval by the General Meeting of Shareholders and the State Securities Commission, tentatively scheduled for Q3, Q4/2024.</w:t>
            </w:r>
          </w:p>
        </w:tc>
      </w:tr>
      <w:tr w:rsidR="003F6F8B" w:rsidRPr="00643FE6" w14:paraId="6C1F49FA" w14:textId="77777777" w:rsidTr="009A4AAC">
        <w:tc>
          <w:tcPr>
            <w:tcW w:w="1644" w:type="pct"/>
            <w:shd w:val="clear" w:color="auto" w:fill="auto"/>
            <w:tcMar>
              <w:top w:w="0" w:type="dxa"/>
              <w:bottom w:w="0" w:type="dxa"/>
            </w:tcMar>
            <w:vAlign w:val="center"/>
          </w:tcPr>
          <w:p w14:paraId="5711627B"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Transfer restrictions</w:t>
            </w:r>
          </w:p>
        </w:tc>
        <w:tc>
          <w:tcPr>
            <w:tcW w:w="3356" w:type="pct"/>
            <w:shd w:val="clear" w:color="auto" w:fill="auto"/>
            <w:tcMar>
              <w:top w:w="0" w:type="dxa"/>
              <w:bottom w:w="0" w:type="dxa"/>
            </w:tcMar>
            <w:vAlign w:val="center"/>
          </w:tcPr>
          <w:p w14:paraId="50FBEF7C"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 All </w:t>
            </w:r>
            <w:r w:rsidR="00285DBF" w:rsidRPr="00643FE6">
              <w:rPr>
                <w:rFonts w:ascii="Arial" w:hAnsi="Arial" w:cs="Arial"/>
                <w:color w:val="010000"/>
                <w:sz w:val="20"/>
              </w:rPr>
              <w:t xml:space="preserve">offered </w:t>
            </w:r>
            <w:r w:rsidRPr="00643FE6">
              <w:rPr>
                <w:rFonts w:ascii="Arial" w:hAnsi="Arial" w:cs="Arial"/>
                <w:color w:val="010000"/>
                <w:sz w:val="20"/>
              </w:rPr>
              <w:t xml:space="preserve">shares in the private placement are restricted to transfer within 1 year for professional securities investors from the date of completion of the offering, except </w:t>
            </w:r>
            <w:r w:rsidR="002654F0" w:rsidRPr="00643FE6">
              <w:rPr>
                <w:rFonts w:ascii="Arial" w:hAnsi="Arial" w:cs="Arial"/>
                <w:color w:val="010000"/>
                <w:sz w:val="20"/>
              </w:rPr>
              <w:t xml:space="preserve">in </w:t>
            </w:r>
            <w:r w:rsidRPr="00643FE6">
              <w:rPr>
                <w:rFonts w:ascii="Arial" w:hAnsi="Arial" w:cs="Arial"/>
                <w:color w:val="010000"/>
                <w:sz w:val="20"/>
              </w:rPr>
              <w:t>the case of transfer between professional securities investors or compliance with valid judgments, decisions of Courts, decisions of Arbitration or inheritance according to the provisions of law.</w:t>
            </w:r>
          </w:p>
        </w:tc>
      </w:tr>
      <w:tr w:rsidR="003F6F8B" w:rsidRPr="00643FE6" w14:paraId="349372AD" w14:textId="77777777" w:rsidTr="009A4AAC">
        <w:tc>
          <w:tcPr>
            <w:tcW w:w="1644" w:type="pct"/>
            <w:shd w:val="clear" w:color="auto" w:fill="auto"/>
            <w:tcMar>
              <w:top w:w="0" w:type="dxa"/>
              <w:bottom w:w="0" w:type="dxa"/>
            </w:tcMar>
            <w:vAlign w:val="center"/>
          </w:tcPr>
          <w:p w14:paraId="0765E52C"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Ensure to meet regulations on foreign ownership rate</w:t>
            </w:r>
          </w:p>
        </w:tc>
        <w:tc>
          <w:tcPr>
            <w:tcW w:w="3356" w:type="pct"/>
            <w:shd w:val="clear" w:color="auto" w:fill="auto"/>
            <w:tcMar>
              <w:top w:w="0" w:type="dxa"/>
              <w:bottom w:w="0" w:type="dxa"/>
            </w:tcMar>
            <w:vAlign w:val="center"/>
          </w:tcPr>
          <w:p w14:paraId="6B158B72"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The General Meeting of Shareholders signed and authorized the Board of Directors to approve a plan to ensure that the offering complies with the foreign ownership rate regulations.</w:t>
            </w:r>
          </w:p>
        </w:tc>
      </w:tr>
      <w:tr w:rsidR="003F6F8B" w:rsidRPr="00643FE6" w14:paraId="15E77A9E" w14:textId="77777777" w:rsidTr="009A4AAC">
        <w:tc>
          <w:tcPr>
            <w:tcW w:w="1644" w:type="pct"/>
            <w:shd w:val="clear" w:color="auto" w:fill="auto"/>
            <w:tcMar>
              <w:top w:w="0" w:type="dxa"/>
              <w:bottom w:w="0" w:type="dxa"/>
            </w:tcMar>
            <w:vAlign w:val="center"/>
          </w:tcPr>
          <w:p w14:paraId="17A31DCF"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Offering purposes</w:t>
            </w:r>
          </w:p>
        </w:tc>
        <w:tc>
          <w:tcPr>
            <w:tcW w:w="3356" w:type="pct"/>
            <w:shd w:val="clear" w:color="auto" w:fill="auto"/>
            <w:tcMar>
              <w:top w:w="0" w:type="dxa"/>
              <w:bottom w:w="0" w:type="dxa"/>
            </w:tcMar>
            <w:vAlign w:val="center"/>
          </w:tcPr>
          <w:p w14:paraId="67BB4233"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Issuing additional shares to fund the investment in testing and infusion centers in provinces and cities nationwide.</w:t>
            </w:r>
          </w:p>
        </w:tc>
      </w:tr>
      <w:tr w:rsidR="003F6F8B" w:rsidRPr="00643FE6" w14:paraId="1A276B99" w14:textId="77777777" w:rsidTr="009A4AAC">
        <w:tc>
          <w:tcPr>
            <w:tcW w:w="1644" w:type="pct"/>
            <w:shd w:val="clear" w:color="auto" w:fill="auto"/>
            <w:tcMar>
              <w:top w:w="0" w:type="dxa"/>
              <w:bottom w:w="0" w:type="dxa"/>
            </w:tcMar>
            <w:vAlign w:val="center"/>
          </w:tcPr>
          <w:p w14:paraId="6C57BBF0"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Plan on handling in case the share offering is unsuccessful as expected</w:t>
            </w:r>
          </w:p>
        </w:tc>
        <w:tc>
          <w:tcPr>
            <w:tcW w:w="3356" w:type="pct"/>
            <w:shd w:val="clear" w:color="auto" w:fill="auto"/>
            <w:tcMar>
              <w:top w:w="0" w:type="dxa"/>
              <w:bottom w:w="0" w:type="dxa"/>
            </w:tcMar>
            <w:vAlign w:val="center"/>
          </w:tcPr>
          <w:p w14:paraId="7CD1DD65"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 In case the number of shares registered for </w:t>
            </w:r>
            <w:r w:rsidR="002654F0" w:rsidRPr="00643FE6">
              <w:rPr>
                <w:rFonts w:ascii="Arial" w:hAnsi="Arial" w:cs="Arial"/>
                <w:color w:val="010000"/>
                <w:sz w:val="20"/>
              </w:rPr>
              <w:t xml:space="preserve">the </w:t>
            </w:r>
            <w:r w:rsidRPr="00643FE6">
              <w:rPr>
                <w:rFonts w:ascii="Arial" w:hAnsi="Arial" w:cs="Arial"/>
                <w:color w:val="010000"/>
                <w:sz w:val="20"/>
              </w:rPr>
              <w:t xml:space="preserve">offering is not fully distributed as expected and the amount of capital raised is not sufficient as planned, the General Meeting of Shareholders authorizes the Board of Directors to consider supplementing the remaining capital through other </w:t>
            </w:r>
            <w:r w:rsidR="002654F0" w:rsidRPr="00643FE6">
              <w:rPr>
                <w:rFonts w:ascii="Arial" w:hAnsi="Arial" w:cs="Arial"/>
                <w:color w:val="010000"/>
                <w:sz w:val="20"/>
              </w:rPr>
              <w:t>fundraising</w:t>
            </w:r>
            <w:r w:rsidRPr="00643FE6">
              <w:rPr>
                <w:rFonts w:ascii="Arial" w:hAnsi="Arial" w:cs="Arial"/>
                <w:color w:val="010000"/>
                <w:sz w:val="20"/>
              </w:rPr>
              <w:t xml:space="preserve"> methods such as borrowing from credit institutions, borrowing from other organizations/individuals, or liquidating certain assets </w:t>
            </w:r>
            <w:r w:rsidR="002654F0" w:rsidRPr="00643FE6">
              <w:rPr>
                <w:rFonts w:ascii="Arial" w:hAnsi="Arial" w:cs="Arial"/>
                <w:color w:val="010000"/>
                <w:sz w:val="20"/>
              </w:rPr>
              <w:t>under</w:t>
            </w:r>
            <w:r w:rsidRPr="00643FE6">
              <w:rPr>
                <w:rFonts w:ascii="Arial" w:hAnsi="Arial" w:cs="Arial"/>
                <w:color w:val="010000"/>
                <w:sz w:val="20"/>
              </w:rPr>
              <w:t xml:space="preserve"> legal regulations.</w:t>
            </w:r>
          </w:p>
        </w:tc>
      </w:tr>
      <w:tr w:rsidR="003F6F8B" w:rsidRPr="00643FE6" w14:paraId="3011684E" w14:textId="77777777" w:rsidTr="009A4AAC">
        <w:tc>
          <w:tcPr>
            <w:tcW w:w="1644" w:type="pct"/>
            <w:shd w:val="clear" w:color="auto" w:fill="auto"/>
            <w:tcMar>
              <w:top w:w="0" w:type="dxa"/>
              <w:bottom w:w="0" w:type="dxa"/>
            </w:tcMar>
            <w:vAlign w:val="center"/>
          </w:tcPr>
          <w:p w14:paraId="75578274"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 xml:space="preserve">Plan on handling the number of </w:t>
            </w:r>
            <w:r w:rsidRPr="00643FE6">
              <w:rPr>
                <w:rFonts w:ascii="Arial" w:hAnsi="Arial" w:cs="Arial"/>
                <w:color w:val="010000"/>
                <w:sz w:val="20"/>
              </w:rPr>
              <w:lastRenderedPageBreak/>
              <w:t>shares that are not fully distributed</w:t>
            </w:r>
          </w:p>
        </w:tc>
        <w:tc>
          <w:tcPr>
            <w:tcW w:w="3356" w:type="pct"/>
            <w:shd w:val="clear" w:color="auto" w:fill="auto"/>
            <w:tcMar>
              <w:top w:w="0" w:type="dxa"/>
              <w:bottom w:w="0" w:type="dxa"/>
            </w:tcMar>
            <w:vAlign w:val="center"/>
          </w:tcPr>
          <w:p w14:paraId="39348CFC" w14:textId="77777777" w:rsidR="003F6F8B" w:rsidRPr="00643FE6" w:rsidRDefault="00793585" w:rsidP="00E1411D">
            <w:pPr>
              <w:pBdr>
                <w:top w:val="nil"/>
                <w:left w:val="nil"/>
                <w:bottom w:val="nil"/>
                <w:right w:val="nil"/>
                <w:between w:val="nil"/>
              </w:pBdr>
              <w:tabs>
                <w:tab w:val="left" w:pos="432"/>
                <w:tab w:val="right" w:pos="6808"/>
              </w:tabs>
              <w:spacing w:after="120" w:line="360" w:lineRule="auto"/>
              <w:jc w:val="both"/>
              <w:rPr>
                <w:rFonts w:ascii="Arial" w:eastAsia="Arial" w:hAnsi="Arial" w:cs="Arial"/>
                <w:color w:val="010000"/>
                <w:sz w:val="20"/>
                <w:szCs w:val="20"/>
              </w:rPr>
            </w:pPr>
            <w:r w:rsidRPr="00643FE6">
              <w:rPr>
                <w:rFonts w:ascii="Arial" w:hAnsi="Arial" w:cs="Arial"/>
                <w:color w:val="010000"/>
                <w:sz w:val="20"/>
              </w:rPr>
              <w:lastRenderedPageBreak/>
              <w:t xml:space="preserve">: In case not all of the shares offered for private placement are </w:t>
            </w:r>
            <w:r w:rsidRPr="00643FE6">
              <w:rPr>
                <w:rFonts w:ascii="Arial" w:hAnsi="Arial" w:cs="Arial"/>
                <w:color w:val="010000"/>
                <w:sz w:val="20"/>
              </w:rPr>
              <w:lastRenderedPageBreak/>
              <w:t>purchased by the investors (if any) at the end of the offering period, the General Meeting of Shareholders authorizes the Board of Directors to continue offering the shares to other interested investors in a manner and under conditions that are consistent with the initial offering price and ensure that this private placement does not exceed the scope of a private placement and complies with applicable laws and regulations.</w:t>
            </w:r>
          </w:p>
        </w:tc>
      </w:tr>
    </w:tbl>
    <w:p w14:paraId="26DB3A20" w14:textId="77777777" w:rsidR="003F6F8B" w:rsidRPr="00643FE6" w:rsidRDefault="00793585" w:rsidP="00E1411D">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3FE6">
        <w:rPr>
          <w:rFonts w:ascii="Arial" w:hAnsi="Arial" w:cs="Arial"/>
          <w:color w:val="010000"/>
          <w:sz w:val="20"/>
        </w:rPr>
        <w:lastRenderedPageBreak/>
        <w:t>Plan on using the capital from the issuance:</w:t>
      </w:r>
    </w:p>
    <w:p w14:paraId="4351A389"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The expected amount of money to be raised from the offering: VND300,000,000,000. These proceeds will be used to invest in the establishment of new testing and infusion centers and to further invest in existing centers.</w:t>
      </w:r>
      <w:r w:rsidR="0006267E" w:rsidRPr="00643FE6">
        <w:rPr>
          <w:rFonts w:ascii="Arial" w:hAnsi="Arial" w:cs="Arial"/>
          <w:color w:val="010000"/>
          <w:sz w:val="20"/>
        </w:rPr>
        <w:t xml:space="preserve"> </w:t>
      </w:r>
      <w:r w:rsidRPr="00643FE6">
        <w:rPr>
          <w:rFonts w:ascii="Arial" w:hAnsi="Arial" w:cs="Arial"/>
          <w:color w:val="010000"/>
          <w:sz w:val="20"/>
        </w:rPr>
        <w:t>Expected to invest in 60-80 centers nationwide.</w:t>
      </w:r>
    </w:p>
    <w:p w14:paraId="2DFB844E"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Each center will provide testing services on automated biochemical testing machine systems, automated immunological testers, hematology testers, urine testing machines, automated molecular biology testers, early cancer diagnostic tests, infusions</w:t>
      </w:r>
      <w:r w:rsidR="002654F0" w:rsidRPr="00643FE6">
        <w:rPr>
          <w:rFonts w:ascii="Arial" w:hAnsi="Arial" w:cs="Arial"/>
          <w:color w:val="010000"/>
          <w:sz w:val="20"/>
        </w:rPr>
        <w:t>,</w:t>
      </w:r>
      <w:r w:rsidRPr="00643FE6">
        <w:rPr>
          <w:rFonts w:ascii="Arial" w:hAnsi="Arial" w:cs="Arial"/>
          <w:color w:val="010000"/>
          <w:sz w:val="20"/>
        </w:rPr>
        <w:t xml:space="preserve"> and other high-end testing systems. The centers are fully equipped with a system of testing and infusion machinery (in accordance with prescribed standards, with operating licenses issued by the local Department of Health. Each center will also receive samples from patients who come for direct examination, samples from nearby clinics within a radius of 5-10 km, from neighboring hospitals; perform periodic health tests for </w:t>
      </w:r>
      <w:r w:rsidR="008034CD" w:rsidRPr="00643FE6">
        <w:rPr>
          <w:rFonts w:ascii="Arial" w:hAnsi="Arial" w:cs="Arial"/>
          <w:color w:val="010000"/>
          <w:sz w:val="20"/>
        </w:rPr>
        <w:t>agencies, factories, schools, etc.</w:t>
      </w:r>
    </w:p>
    <w:p w14:paraId="250F6D65"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A chain of infusion centers that ensure safety according to Japanese standards, performing infusions of medications, vitamins, proteins, therapies, water infusions</w:t>
      </w:r>
      <w:r w:rsidR="008034CD" w:rsidRPr="00643FE6">
        <w:rPr>
          <w:rFonts w:ascii="Arial" w:hAnsi="Arial" w:cs="Arial"/>
          <w:color w:val="010000"/>
          <w:sz w:val="20"/>
        </w:rPr>
        <w:t>, etc.</w:t>
      </w:r>
      <w:r w:rsidR="002654F0" w:rsidRPr="00643FE6">
        <w:rPr>
          <w:rFonts w:ascii="Arial" w:hAnsi="Arial" w:cs="Arial"/>
          <w:color w:val="010000"/>
          <w:sz w:val="20"/>
        </w:rPr>
        <w:t>,</w:t>
      </w:r>
      <w:r w:rsidRPr="00643FE6">
        <w:rPr>
          <w:rFonts w:ascii="Arial" w:hAnsi="Arial" w:cs="Arial"/>
          <w:color w:val="010000"/>
          <w:sz w:val="20"/>
        </w:rPr>
        <w:t xml:space="preserve"> and other types of intensive infusions to improve health conditions for patients, people in need</w:t>
      </w:r>
      <w:r w:rsidR="008034CD" w:rsidRPr="00643FE6">
        <w:rPr>
          <w:rFonts w:ascii="Arial" w:hAnsi="Arial" w:cs="Arial"/>
          <w:color w:val="010000"/>
          <w:sz w:val="20"/>
        </w:rPr>
        <w:t>, etc.</w:t>
      </w:r>
      <w:r w:rsidRPr="00643FE6">
        <w:rPr>
          <w:rFonts w:ascii="Arial" w:hAnsi="Arial" w:cs="Arial"/>
          <w:color w:val="010000"/>
          <w:sz w:val="20"/>
        </w:rPr>
        <w:t xml:space="preserve"> with dedicated service, preventing hospital infections, reducing costs, and convenience. This model is popular in Japan, the United States, and Thailand</w:t>
      </w:r>
      <w:r w:rsidR="008034CD" w:rsidRPr="00643FE6">
        <w:rPr>
          <w:rFonts w:ascii="Arial" w:hAnsi="Arial" w:cs="Arial"/>
          <w:color w:val="010000"/>
          <w:sz w:val="20"/>
        </w:rPr>
        <w:t>, etc.</w:t>
      </w:r>
      <w:r w:rsidRPr="00643FE6">
        <w:rPr>
          <w:rFonts w:ascii="Arial" w:hAnsi="Arial" w:cs="Arial"/>
          <w:color w:val="010000"/>
          <w:sz w:val="20"/>
        </w:rPr>
        <w:t xml:space="preserve"> However, it is still relatively new in Vietnam, while the demand for healthcare is increasing rapidly.</w:t>
      </w:r>
    </w:p>
    <w:p w14:paraId="5BE472FD" w14:textId="75D14B5E" w:rsidR="003F6F8B" w:rsidRPr="00643FE6" w:rsidRDefault="00793585" w:rsidP="00E1411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3FE6">
        <w:rPr>
          <w:rFonts w:ascii="Arial" w:hAnsi="Arial" w:cs="Arial"/>
          <w:color w:val="010000"/>
          <w:sz w:val="20"/>
        </w:rPr>
        <w:t xml:space="preserve">Implementation time: Expected </w:t>
      </w:r>
      <w:r w:rsidR="00643FE6" w:rsidRPr="00643FE6">
        <w:rPr>
          <w:rFonts w:ascii="Arial" w:hAnsi="Arial" w:cs="Arial"/>
          <w:color w:val="010000"/>
          <w:sz w:val="20"/>
        </w:rPr>
        <w:t>i</w:t>
      </w:r>
      <w:r w:rsidRPr="00643FE6">
        <w:rPr>
          <w:rFonts w:ascii="Arial" w:hAnsi="Arial" w:cs="Arial"/>
          <w:color w:val="010000"/>
          <w:sz w:val="20"/>
        </w:rPr>
        <w:t>n Q3, Q4/2024.</w:t>
      </w:r>
    </w:p>
    <w:p w14:paraId="661C2FB2"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Article 10: Approve</w:t>
      </w:r>
      <w:r w:rsidR="008034CD" w:rsidRPr="00643FE6">
        <w:rPr>
          <w:rFonts w:ascii="Arial" w:hAnsi="Arial" w:cs="Arial"/>
          <w:color w:val="010000"/>
          <w:sz w:val="20"/>
        </w:rPr>
        <w:t xml:space="preserve"> the contents of</w:t>
      </w:r>
      <w:r w:rsidRPr="00643FE6">
        <w:rPr>
          <w:rFonts w:ascii="Arial" w:hAnsi="Arial" w:cs="Arial"/>
          <w:color w:val="010000"/>
          <w:sz w:val="20"/>
        </w:rPr>
        <w:t xml:space="preserve"> </w:t>
      </w:r>
      <w:r w:rsidR="008034CD" w:rsidRPr="00643FE6">
        <w:rPr>
          <w:rFonts w:ascii="Arial" w:hAnsi="Arial" w:cs="Arial"/>
          <w:color w:val="010000"/>
          <w:sz w:val="20"/>
        </w:rPr>
        <w:t xml:space="preserve">the </w:t>
      </w:r>
      <w:r w:rsidRPr="00643FE6">
        <w:rPr>
          <w:rFonts w:ascii="Arial" w:hAnsi="Arial" w:cs="Arial"/>
          <w:color w:val="010000"/>
          <w:sz w:val="20"/>
        </w:rPr>
        <w:t>Proposal on the dismissal and election of additional members of the Supervisory Board.</w:t>
      </w:r>
    </w:p>
    <w:p w14:paraId="625EAD0F"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Article 11: Approve</w:t>
      </w:r>
      <w:r w:rsidR="008034CD" w:rsidRPr="00643FE6">
        <w:rPr>
          <w:rFonts w:ascii="Arial" w:hAnsi="Arial" w:cs="Arial"/>
          <w:color w:val="010000"/>
          <w:sz w:val="20"/>
        </w:rPr>
        <w:t xml:space="preserve"> the contents of the</w:t>
      </w:r>
      <w:r w:rsidRPr="00643FE6">
        <w:rPr>
          <w:rFonts w:ascii="Arial" w:hAnsi="Arial" w:cs="Arial"/>
          <w:color w:val="010000"/>
          <w:sz w:val="20"/>
        </w:rPr>
        <w:t xml:space="preserve"> Proposal on changing the purpose of using capital </w:t>
      </w:r>
      <w:r w:rsidR="008034CD" w:rsidRPr="00643FE6">
        <w:rPr>
          <w:rFonts w:ascii="Arial" w:hAnsi="Arial" w:cs="Arial"/>
          <w:color w:val="010000"/>
          <w:sz w:val="20"/>
        </w:rPr>
        <w:t>from</w:t>
      </w:r>
      <w:r w:rsidRPr="00643FE6">
        <w:rPr>
          <w:rFonts w:ascii="Arial" w:hAnsi="Arial" w:cs="Arial"/>
          <w:color w:val="010000"/>
          <w:sz w:val="20"/>
        </w:rPr>
        <w:t xml:space="preserve"> the private placement 2021</w:t>
      </w:r>
    </w:p>
    <w:p w14:paraId="6521F9C7"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Article 12: Terms of enforcement</w:t>
      </w:r>
    </w:p>
    <w:p w14:paraId="6378459F" w14:textId="77777777" w:rsidR="003F6F8B" w:rsidRPr="00643FE6" w:rsidRDefault="00793585" w:rsidP="00E141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3FE6">
        <w:rPr>
          <w:rFonts w:ascii="Arial" w:hAnsi="Arial" w:cs="Arial"/>
          <w:color w:val="010000"/>
          <w:sz w:val="20"/>
        </w:rPr>
        <w:t>This General Mandate takes effect from the date of its signing. The Board of Directors,</w:t>
      </w:r>
      <w:r w:rsidR="008034CD" w:rsidRPr="00643FE6">
        <w:rPr>
          <w:rFonts w:ascii="Arial" w:hAnsi="Arial" w:cs="Arial"/>
          <w:color w:val="010000"/>
          <w:sz w:val="20"/>
        </w:rPr>
        <w:t xml:space="preserve"> the</w:t>
      </w:r>
      <w:r w:rsidRPr="00643FE6">
        <w:rPr>
          <w:rFonts w:ascii="Arial" w:hAnsi="Arial" w:cs="Arial"/>
          <w:color w:val="010000"/>
          <w:sz w:val="20"/>
        </w:rPr>
        <w:t xml:space="preserve"> General Manager and relevant Departments/</w:t>
      </w:r>
      <w:r w:rsidR="008034CD" w:rsidRPr="00643FE6">
        <w:rPr>
          <w:rFonts w:ascii="Arial" w:hAnsi="Arial" w:cs="Arial"/>
          <w:color w:val="010000"/>
          <w:sz w:val="20"/>
        </w:rPr>
        <w:t>Divisions</w:t>
      </w:r>
      <w:r w:rsidRPr="00643FE6">
        <w:rPr>
          <w:rFonts w:ascii="Arial" w:hAnsi="Arial" w:cs="Arial"/>
          <w:color w:val="010000"/>
          <w:sz w:val="20"/>
        </w:rPr>
        <w:t xml:space="preserve"> are responsible for the implementation of this General Mandate.</w:t>
      </w:r>
    </w:p>
    <w:sectPr w:rsidR="003F6F8B" w:rsidRPr="00643FE6" w:rsidSect="009A4AA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138A"/>
    <w:multiLevelType w:val="multilevel"/>
    <w:tmpl w:val="70DAB93C"/>
    <w:lvl w:ilvl="0">
      <w:start w:val="136"/>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924ECF"/>
    <w:multiLevelType w:val="multilevel"/>
    <w:tmpl w:val="459A989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8B"/>
    <w:rsid w:val="0006267E"/>
    <w:rsid w:val="002654F0"/>
    <w:rsid w:val="00285DBF"/>
    <w:rsid w:val="0029526F"/>
    <w:rsid w:val="003F6F8B"/>
    <w:rsid w:val="00643FE6"/>
    <w:rsid w:val="00793585"/>
    <w:rsid w:val="008034CD"/>
    <w:rsid w:val="009A4AAC"/>
    <w:rsid w:val="00A8468B"/>
    <w:rsid w:val="00C962F9"/>
    <w:rsid w:val="00E1411D"/>
    <w:rsid w:val="00E43B5C"/>
    <w:rsid w:val="00E74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E1B52"/>
  <w15:docId w15:val="{7EA7EC2D-7173-46E1-B864-AD054219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color w:val="BE2B52"/>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E2B52"/>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E2B52"/>
      <w:w w:val="8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paragraph" w:customStyle="1" w:styleId="Bodytext20">
    <w:name w:val="Body text (2)"/>
    <w:basedOn w:val="Normal"/>
    <w:link w:val="Bodytext2"/>
    <w:pPr>
      <w:spacing w:line="329" w:lineRule="auto"/>
    </w:pPr>
    <w:rPr>
      <w:rFonts w:ascii="Times New Roman" w:eastAsia="Times New Roman" w:hAnsi="Times New Roman" w:cs="Times New Roman"/>
      <w:i/>
      <w:iCs/>
      <w:sz w:val="20"/>
      <w:szCs w:val="20"/>
    </w:rPr>
  </w:style>
  <w:style w:type="paragraph" w:customStyle="1" w:styleId="Bodytext30">
    <w:name w:val="Body text (3)"/>
    <w:basedOn w:val="Normal"/>
    <w:link w:val="Bodytext3"/>
    <w:pPr>
      <w:ind w:firstLine="90"/>
    </w:pPr>
    <w:rPr>
      <w:rFonts w:ascii="Segoe UI" w:eastAsia="Segoe UI" w:hAnsi="Segoe UI" w:cs="Segoe UI"/>
      <w:color w:val="BE2B52"/>
      <w:sz w:val="20"/>
      <w:szCs w:val="20"/>
    </w:rPr>
  </w:style>
  <w:style w:type="paragraph" w:customStyle="1" w:styleId="Bodytext60">
    <w:name w:val="Body text (6)"/>
    <w:basedOn w:val="Normal"/>
    <w:link w:val="Bodytext6"/>
    <w:pPr>
      <w:jc w:val="right"/>
    </w:pPr>
    <w:rPr>
      <w:rFonts w:ascii="Arial" w:eastAsia="Arial" w:hAnsi="Arial" w:cs="Arial"/>
      <w:color w:val="BE2B52"/>
      <w:sz w:val="28"/>
      <w:szCs w:val="28"/>
    </w:rPr>
  </w:style>
  <w:style w:type="paragraph" w:customStyle="1" w:styleId="Bodytext40">
    <w:name w:val="Body text (4)"/>
    <w:basedOn w:val="Normal"/>
    <w:link w:val="Bodytext4"/>
    <w:rPr>
      <w:rFonts w:ascii="Arial" w:eastAsia="Arial" w:hAnsi="Arial" w:cs="Arial"/>
      <w:color w:val="BE2B52"/>
      <w:w w:val="80"/>
      <w:sz w:val="18"/>
      <w:szCs w:val="18"/>
    </w:rPr>
  </w:style>
  <w:style w:type="paragraph" w:styleId="BodyText">
    <w:name w:val="Body Text"/>
    <w:basedOn w:val="Normal"/>
    <w:link w:val="BodyTextChar"/>
    <w:qFormat/>
    <w:pPr>
      <w:spacing w:line="305" w:lineRule="auto"/>
      <w:ind w:firstLine="4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9" w:lineRule="auto"/>
    </w:pPr>
    <w:rPr>
      <w:rFonts w:ascii="Times New Roman" w:eastAsia="Times New Roman" w:hAnsi="Times New Roman" w:cs="Times New Roman"/>
      <w:i/>
      <w:iCs/>
      <w:sz w:val="22"/>
      <w:szCs w:val="22"/>
    </w:rPr>
  </w:style>
  <w:style w:type="paragraph" w:customStyle="1" w:styleId="Other0">
    <w:name w:val="Other"/>
    <w:basedOn w:val="Normal"/>
    <w:link w:val="Other"/>
    <w:pPr>
      <w:spacing w:line="305" w:lineRule="auto"/>
      <w:ind w:firstLine="40"/>
    </w:pPr>
    <w:rPr>
      <w:rFonts w:ascii="Times New Roman" w:eastAsia="Times New Roman" w:hAnsi="Times New Roman" w:cs="Times New Roman"/>
      <w:sz w:val="22"/>
      <w:szCs w:val="22"/>
    </w:rPr>
  </w:style>
  <w:style w:type="paragraph" w:customStyle="1" w:styleId="Heading11">
    <w:name w:val="Heading #1"/>
    <w:basedOn w:val="Normal"/>
    <w:link w:val="Heading10"/>
    <w:pPr>
      <w:spacing w:line="305" w:lineRule="auto"/>
      <w:outlineLvl w:val="0"/>
    </w:pPr>
    <w:rPr>
      <w:rFonts w:ascii="Times New Roman" w:eastAsia="Times New Roman" w:hAnsi="Times New Roman" w:cs="Times New Roman"/>
      <w:b/>
      <w:bCs/>
      <w:sz w:val="22"/>
      <w:szCs w:val="22"/>
    </w:rPr>
  </w:style>
  <w:style w:type="paragraph" w:customStyle="1" w:styleId="Bodytext50">
    <w:name w:val="Body text (5)"/>
    <w:basedOn w:val="Normal"/>
    <w:link w:val="Bodytext5"/>
    <w:pPr>
      <w:spacing w:line="180" w:lineRule="auto"/>
      <w:ind w:firstLine="360"/>
    </w:pPr>
    <w:rPr>
      <w:rFonts w:ascii="Arial" w:eastAsia="Arial" w:hAnsi="Arial" w:cs="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q8cI/oXXEQh3nwx7AmTsAqRang==">CgMxLjA4AHIhMXhFREpaUGZKWlJ1S0lEcmhMc1dmNkd0T0lpQ25KQkc5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2024-06-21T04:29:00Z</dcterms:created>
  <dcterms:modified xsi:type="dcterms:W3CDTF">2024-06-25T03:16:00Z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395b291a6493630e2eeb3049eb7eea90d55b2de41a5f30fed925e7c7a06a7975</vt:lpwstr>
  </property>
</Properties>
</file>