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509C0" w:rsidRPr="004D7883" w:rsidRDefault="00607116" w:rsidP="00A043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D7883">
        <w:rPr>
          <w:rFonts w:ascii="Arial" w:hAnsi="Arial" w:cs="Arial"/>
          <w:b/>
          <w:color w:val="010000"/>
          <w:sz w:val="20"/>
        </w:rPr>
        <w:t>VTZ: Board Resolution</w:t>
      </w:r>
    </w:p>
    <w:p w14:paraId="00000002" w14:textId="1D4008A2" w:rsidR="00F509C0" w:rsidRPr="004D7883" w:rsidRDefault="00607116" w:rsidP="00A043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7883">
        <w:rPr>
          <w:rFonts w:ascii="Arial" w:hAnsi="Arial" w:cs="Arial"/>
          <w:color w:val="010000"/>
          <w:sz w:val="20"/>
        </w:rPr>
        <w:t xml:space="preserve">On June 20, 2024, Viet Thanh Plastic Trading </w:t>
      </w:r>
      <w:proofErr w:type="gramStart"/>
      <w:r w:rsidRPr="004D7883">
        <w:rPr>
          <w:rFonts w:ascii="Arial" w:hAnsi="Arial" w:cs="Arial"/>
          <w:color w:val="010000"/>
          <w:sz w:val="20"/>
        </w:rPr>
        <w:t>And</w:t>
      </w:r>
      <w:proofErr w:type="gramEnd"/>
      <w:r w:rsidRPr="004D7883">
        <w:rPr>
          <w:rFonts w:ascii="Arial" w:hAnsi="Arial" w:cs="Arial"/>
          <w:color w:val="010000"/>
          <w:sz w:val="20"/>
        </w:rPr>
        <w:t xml:space="preserve"> Manufacturing Joint Stock Company announced Resolution </w:t>
      </w:r>
      <w:r w:rsidR="00F016C5" w:rsidRPr="004D7883">
        <w:rPr>
          <w:rFonts w:ascii="Arial" w:hAnsi="Arial" w:cs="Arial"/>
          <w:color w:val="010000"/>
          <w:sz w:val="20"/>
        </w:rPr>
        <w:t xml:space="preserve">No. </w:t>
      </w:r>
      <w:r w:rsidRPr="004D7883">
        <w:rPr>
          <w:rFonts w:ascii="Arial" w:hAnsi="Arial" w:cs="Arial"/>
          <w:color w:val="010000"/>
          <w:sz w:val="20"/>
        </w:rPr>
        <w:t>16/2024/VTZ/NQ-HDQT on approving the registration dossier for private placement as follows:</w:t>
      </w:r>
    </w:p>
    <w:p w14:paraId="00000003" w14:textId="77777777" w:rsidR="00F509C0" w:rsidRPr="004D7883" w:rsidRDefault="00607116" w:rsidP="00A043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7883">
        <w:rPr>
          <w:rFonts w:ascii="Arial" w:hAnsi="Arial" w:cs="Arial"/>
          <w:color w:val="010000"/>
          <w:sz w:val="20"/>
        </w:rPr>
        <w:t>Article 1: Approve the registration dossier for private placement. The dossier includes:</w:t>
      </w:r>
    </w:p>
    <w:p w14:paraId="00000004" w14:textId="77777777" w:rsidR="00F509C0" w:rsidRPr="004D7883" w:rsidRDefault="00607116" w:rsidP="00A04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7883">
        <w:rPr>
          <w:rFonts w:ascii="Arial" w:hAnsi="Arial" w:cs="Arial"/>
          <w:color w:val="010000"/>
          <w:sz w:val="20"/>
        </w:rPr>
        <w:t>Registration form for private placement;</w:t>
      </w:r>
    </w:p>
    <w:p w14:paraId="00000005" w14:textId="77777777" w:rsidR="00F509C0" w:rsidRPr="004D7883" w:rsidRDefault="00607116" w:rsidP="00A04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7883">
        <w:rPr>
          <w:rFonts w:ascii="Arial" w:hAnsi="Arial" w:cs="Arial"/>
          <w:color w:val="010000"/>
          <w:sz w:val="20"/>
        </w:rPr>
        <w:t>Business Registration Certificate;</w:t>
      </w:r>
    </w:p>
    <w:p w14:paraId="00000006" w14:textId="4D63A86B" w:rsidR="00F509C0" w:rsidRPr="004D7883" w:rsidRDefault="00607116" w:rsidP="00A04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7883">
        <w:rPr>
          <w:rFonts w:ascii="Arial" w:hAnsi="Arial" w:cs="Arial"/>
          <w:color w:val="010000"/>
          <w:sz w:val="20"/>
        </w:rPr>
        <w:t xml:space="preserve">Minutes of the Annual General Meeting of Shareholders 2024, Annual General Mandate 2024, and the Board of </w:t>
      </w:r>
      <w:r w:rsidR="008D7D03" w:rsidRPr="004D7883">
        <w:rPr>
          <w:rFonts w:ascii="Arial" w:hAnsi="Arial" w:cs="Arial"/>
          <w:color w:val="010000"/>
          <w:sz w:val="20"/>
        </w:rPr>
        <w:t>Directors</w:t>
      </w:r>
      <w:r w:rsidRPr="004D7883">
        <w:rPr>
          <w:rFonts w:ascii="Arial" w:hAnsi="Arial" w:cs="Arial"/>
          <w:color w:val="010000"/>
          <w:sz w:val="20"/>
        </w:rPr>
        <w:t xml:space="preserve"> Proposal on the private placement plan;</w:t>
      </w:r>
    </w:p>
    <w:p w14:paraId="00000007" w14:textId="77777777" w:rsidR="00F509C0" w:rsidRPr="004D7883" w:rsidRDefault="00607116" w:rsidP="00A04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7883">
        <w:rPr>
          <w:rFonts w:ascii="Arial" w:hAnsi="Arial" w:cs="Arial"/>
          <w:color w:val="010000"/>
          <w:sz w:val="20"/>
        </w:rPr>
        <w:t>Board Resolution approving the detailed plan for using capital obtained from the private placement;</w:t>
      </w:r>
    </w:p>
    <w:p w14:paraId="00000008" w14:textId="77777777" w:rsidR="00F509C0" w:rsidRPr="004D7883" w:rsidRDefault="00607116" w:rsidP="00A04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7883">
        <w:rPr>
          <w:rFonts w:ascii="Arial" w:hAnsi="Arial" w:cs="Arial"/>
          <w:color w:val="010000"/>
          <w:sz w:val="20"/>
        </w:rPr>
        <w:t>Board Resolution on approving the detailed plan of using capital from the private placement;</w:t>
      </w:r>
    </w:p>
    <w:p w14:paraId="00000009" w14:textId="77777777" w:rsidR="00F509C0" w:rsidRPr="004D7883" w:rsidRDefault="00607116" w:rsidP="00A04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7883">
        <w:rPr>
          <w:rFonts w:ascii="Arial" w:hAnsi="Arial" w:cs="Arial"/>
          <w:color w:val="010000"/>
          <w:sz w:val="20"/>
        </w:rPr>
        <w:t>Board Resolution on approving the registration dossier for offering;</w:t>
      </w:r>
    </w:p>
    <w:p w14:paraId="0000000A" w14:textId="77777777" w:rsidR="00F509C0" w:rsidRPr="004D7883" w:rsidRDefault="00607116" w:rsidP="00A04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7883">
        <w:rPr>
          <w:rFonts w:ascii="Arial" w:hAnsi="Arial" w:cs="Arial"/>
          <w:color w:val="010000"/>
          <w:sz w:val="20"/>
        </w:rPr>
        <w:t>The Issuer's commitment to compliance with the cross-ownership regulations.</w:t>
      </w:r>
    </w:p>
    <w:p w14:paraId="0000000B" w14:textId="77777777" w:rsidR="00F509C0" w:rsidRPr="004D7883" w:rsidRDefault="00607116" w:rsidP="00A04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7883">
        <w:rPr>
          <w:rFonts w:ascii="Arial" w:hAnsi="Arial" w:cs="Arial"/>
          <w:color w:val="010000"/>
          <w:sz w:val="20"/>
        </w:rPr>
        <w:t>The Bank’s written confirmation on opening the blocked account receiving share purchase payment;</w:t>
      </w:r>
    </w:p>
    <w:p w14:paraId="0000000C" w14:textId="64A2F78D" w:rsidR="00F509C0" w:rsidRPr="004D7883" w:rsidRDefault="00607116" w:rsidP="00A04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7883">
        <w:rPr>
          <w:rFonts w:ascii="Arial" w:hAnsi="Arial" w:cs="Arial"/>
          <w:color w:val="010000"/>
          <w:sz w:val="20"/>
        </w:rPr>
        <w:t xml:space="preserve">Documents on using the proceeds from the offering (including </w:t>
      </w:r>
      <w:r w:rsidR="008D7D03" w:rsidRPr="004D7883">
        <w:rPr>
          <w:rFonts w:ascii="Arial" w:hAnsi="Arial" w:cs="Arial"/>
          <w:color w:val="010000"/>
          <w:sz w:val="20"/>
        </w:rPr>
        <w:t xml:space="preserve">the </w:t>
      </w:r>
      <w:r w:rsidRPr="004D7883">
        <w:rPr>
          <w:rFonts w:ascii="Arial" w:hAnsi="Arial" w:cs="Arial"/>
          <w:color w:val="010000"/>
          <w:sz w:val="20"/>
        </w:rPr>
        <w:t xml:space="preserve">Credit Contract, </w:t>
      </w:r>
      <w:r w:rsidR="008D7D03" w:rsidRPr="004D7883">
        <w:rPr>
          <w:rFonts w:ascii="Arial" w:hAnsi="Arial" w:cs="Arial"/>
          <w:color w:val="010000"/>
          <w:sz w:val="20"/>
        </w:rPr>
        <w:t xml:space="preserve">the </w:t>
      </w:r>
      <w:r w:rsidRPr="004D7883">
        <w:rPr>
          <w:rFonts w:ascii="Arial" w:hAnsi="Arial" w:cs="Arial"/>
          <w:color w:val="010000"/>
          <w:sz w:val="20"/>
        </w:rPr>
        <w:t xml:space="preserve">Acknowledgment of Debt, and </w:t>
      </w:r>
      <w:r w:rsidR="008D7D03" w:rsidRPr="004D7883">
        <w:rPr>
          <w:rFonts w:ascii="Arial" w:hAnsi="Arial" w:cs="Arial"/>
          <w:color w:val="010000"/>
          <w:sz w:val="20"/>
        </w:rPr>
        <w:t xml:space="preserve">the </w:t>
      </w:r>
      <w:r w:rsidRPr="004D7883">
        <w:rPr>
          <w:rFonts w:ascii="Arial" w:hAnsi="Arial" w:cs="Arial"/>
          <w:color w:val="010000"/>
          <w:sz w:val="20"/>
        </w:rPr>
        <w:t>Debt Reconciliation)</w:t>
      </w:r>
    </w:p>
    <w:p w14:paraId="0000000D" w14:textId="1D9CAB39" w:rsidR="00F509C0" w:rsidRPr="004D7883" w:rsidRDefault="00607116" w:rsidP="00A043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7883">
        <w:rPr>
          <w:rFonts w:ascii="Arial" w:hAnsi="Arial" w:cs="Arial"/>
          <w:color w:val="010000"/>
          <w:sz w:val="20"/>
        </w:rPr>
        <w:t xml:space="preserve">Article 2: This </w:t>
      </w:r>
      <w:r w:rsidR="00A043A5">
        <w:rPr>
          <w:rFonts w:ascii="Arial" w:hAnsi="Arial" w:cs="Arial"/>
          <w:color w:val="010000"/>
          <w:sz w:val="20"/>
        </w:rPr>
        <w:t xml:space="preserve">Board </w:t>
      </w:r>
      <w:r w:rsidRPr="004D7883">
        <w:rPr>
          <w:rFonts w:ascii="Arial" w:hAnsi="Arial" w:cs="Arial"/>
          <w:color w:val="010000"/>
          <w:sz w:val="20"/>
        </w:rPr>
        <w:t>Resolution takes effect from the date of its signing. Members of the Board of Directors</w:t>
      </w:r>
      <w:r w:rsidR="00A043A5">
        <w:rPr>
          <w:rFonts w:ascii="Arial" w:hAnsi="Arial" w:cs="Arial"/>
          <w:color w:val="010000"/>
          <w:sz w:val="20"/>
        </w:rPr>
        <w:t xml:space="preserve"> and Ex</w:t>
      </w:r>
      <w:bookmarkStart w:id="0" w:name="_GoBack"/>
      <w:bookmarkEnd w:id="0"/>
      <w:r w:rsidR="00A043A5">
        <w:rPr>
          <w:rFonts w:ascii="Arial" w:hAnsi="Arial" w:cs="Arial"/>
          <w:color w:val="010000"/>
          <w:sz w:val="20"/>
        </w:rPr>
        <w:t xml:space="preserve">ecutive Board </w:t>
      </w:r>
      <w:r w:rsidRPr="004D7883">
        <w:rPr>
          <w:rFonts w:ascii="Arial" w:hAnsi="Arial" w:cs="Arial"/>
          <w:color w:val="010000"/>
          <w:sz w:val="20"/>
        </w:rPr>
        <w:t>and relevant departments are responsible for implementing this Resolution.</w:t>
      </w:r>
    </w:p>
    <w:sectPr w:rsidR="00F509C0" w:rsidRPr="004D7883" w:rsidSect="00266C4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20A5F"/>
    <w:multiLevelType w:val="multilevel"/>
    <w:tmpl w:val="3516EB0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0"/>
    <w:rsid w:val="00266C47"/>
    <w:rsid w:val="004D7883"/>
    <w:rsid w:val="00607116"/>
    <w:rsid w:val="008D7D03"/>
    <w:rsid w:val="00A043A5"/>
    <w:rsid w:val="00C276FA"/>
    <w:rsid w:val="00F016C5"/>
    <w:rsid w:val="00F5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0ECBD"/>
  <w15:docId w15:val="{DA08E8B6-4C18-4ABD-AC22-E9EECDC7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4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X/gwb04I12eZrP/7+NQ+2wEYlQ==">CgMxLjA4AHIhMWJoeUgyNmhwWWFscWh3LWtQZ3lleThBY2RaRXNSSjBy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2024-06-25T04:27:00Z</dcterms:created>
  <dcterms:modified xsi:type="dcterms:W3CDTF">2024-06-25T04:27:00Z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1cba3a6b13eebfe3020c9ad2d2a8b740d8df0b4f52e02257a88aece85562c052</vt:lpwstr>
  </property>
</Properties>
</file>