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9832" w14:textId="77777777" w:rsidR="005A48BE" w:rsidRPr="009F4105" w:rsidRDefault="003B636D" w:rsidP="00D34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F4105">
        <w:rPr>
          <w:rFonts w:ascii="Arial" w:hAnsi="Arial" w:cs="Arial"/>
          <w:b/>
          <w:color w:val="010000"/>
          <w:sz w:val="20"/>
        </w:rPr>
        <w:t>CLH: Board Resolution</w:t>
      </w:r>
    </w:p>
    <w:p w14:paraId="067D99BF" w14:textId="77777777" w:rsidR="005A48BE" w:rsidRPr="009F4105" w:rsidRDefault="003B636D" w:rsidP="00D34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 xml:space="preserve">On June 24, 2024, La </w:t>
      </w:r>
      <w:proofErr w:type="spellStart"/>
      <w:r w:rsidRPr="009F4105">
        <w:rPr>
          <w:rFonts w:ascii="Arial" w:hAnsi="Arial" w:cs="Arial"/>
          <w:color w:val="010000"/>
          <w:sz w:val="20"/>
        </w:rPr>
        <w:t>Hien</w:t>
      </w:r>
      <w:proofErr w:type="spellEnd"/>
      <w:r w:rsidRPr="009F4105">
        <w:rPr>
          <w:rFonts w:ascii="Arial" w:hAnsi="Arial" w:cs="Arial"/>
          <w:color w:val="010000"/>
          <w:sz w:val="20"/>
        </w:rPr>
        <w:t xml:space="preserve"> Cement Joint Stock Company announced Resolution </w:t>
      </w:r>
      <w:r w:rsidR="00C5469A" w:rsidRPr="009F4105">
        <w:rPr>
          <w:rFonts w:ascii="Arial" w:hAnsi="Arial" w:cs="Arial"/>
          <w:color w:val="010000"/>
          <w:sz w:val="20"/>
        </w:rPr>
        <w:t xml:space="preserve">No. </w:t>
      </w:r>
      <w:r w:rsidRPr="009F4105">
        <w:rPr>
          <w:rFonts w:ascii="Arial" w:hAnsi="Arial" w:cs="Arial"/>
          <w:color w:val="010000"/>
          <w:sz w:val="20"/>
        </w:rPr>
        <w:t>72/NQ-HDQT on approving the goods supply contracts with affiliat</w:t>
      </w:r>
      <w:bookmarkStart w:id="0" w:name="_GoBack"/>
      <w:bookmarkEnd w:id="0"/>
      <w:r w:rsidRPr="009F4105">
        <w:rPr>
          <w:rFonts w:ascii="Arial" w:hAnsi="Arial" w:cs="Arial"/>
          <w:color w:val="010000"/>
          <w:sz w:val="20"/>
        </w:rPr>
        <w:t>ed persons of the Company as follows:</w:t>
      </w:r>
    </w:p>
    <w:p w14:paraId="1B7FF73A" w14:textId="77777777" w:rsidR="005A48BE" w:rsidRPr="009F4105" w:rsidRDefault="003B636D" w:rsidP="00D34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‎‎Article 1. Approve the economic contract on providing cement bags for the last 6 months of 2024 with the Company's affiliated person, VVMI- Manufacturing and Materials Equipment Trading Joint Stock Company as follows:</w:t>
      </w:r>
    </w:p>
    <w:p w14:paraId="173C2073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Provided product: KPK cement bags (PCB30; PCB40)</w:t>
      </w:r>
    </w:p>
    <w:p w14:paraId="78B58DFA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Contract form: According to fixed unit price</w:t>
      </w:r>
    </w:p>
    <w:p w14:paraId="6814A47B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 xml:space="preserve">Contract value: VND22,391,424,000 </w:t>
      </w:r>
    </w:p>
    <w:p w14:paraId="7AF6FBD7" w14:textId="77777777" w:rsidR="005A48BE" w:rsidRPr="009F4105" w:rsidRDefault="003B636D" w:rsidP="00D34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Details include: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9"/>
        <w:gridCol w:w="3697"/>
        <w:gridCol w:w="783"/>
        <w:gridCol w:w="1210"/>
        <w:gridCol w:w="990"/>
        <w:gridCol w:w="1787"/>
      </w:tblGrid>
      <w:tr w:rsidR="005A48BE" w:rsidRPr="009F4105" w14:paraId="6D76CF9F" w14:textId="77777777" w:rsidTr="006F5877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285C4A" w14:textId="77777777" w:rsidR="005A48BE" w:rsidRPr="009F4105" w:rsidRDefault="00C5469A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98662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Name of goods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52F0D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FACA36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Volume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2C2DD8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Unit price (VND)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7821A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Total amount (VND)</w:t>
            </w:r>
          </w:p>
        </w:tc>
      </w:tr>
      <w:tr w:rsidR="005A48BE" w:rsidRPr="009F4105" w14:paraId="1DC5FD5C" w14:textId="77777777" w:rsidTr="006F5877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07FF1A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D23123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KPK cement bags (PCB30; PCB40)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3B109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Bags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B5BE8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3,968,000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21C655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5,225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29474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20,732,800,000</w:t>
            </w:r>
          </w:p>
        </w:tc>
      </w:tr>
      <w:tr w:rsidR="005A48BE" w:rsidRPr="009F4105" w14:paraId="5287FDB0" w14:textId="77777777" w:rsidTr="006F5877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57662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B5DC7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VAT 8%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95C67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DAD5B4" w14:textId="77777777" w:rsidR="005A48BE" w:rsidRPr="009F4105" w:rsidRDefault="005A48BE" w:rsidP="00D343A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51EA7" w14:textId="77777777" w:rsidR="005A48BE" w:rsidRPr="009F4105" w:rsidRDefault="005A48BE" w:rsidP="00D343A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5B25A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1,658,624,000</w:t>
            </w:r>
          </w:p>
        </w:tc>
      </w:tr>
      <w:tr w:rsidR="005A48BE" w:rsidRPr="009F4105" w14:paraId="286ED491" w14:textId="77777777" w:rsidTr="006F5877">
        <w:tc>
          <w:tcPr>
            <w:tcW w:w="30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1C1E5B" w14:textId="77777777" w:rsidR="005A48BE" w:rsidRPr="009F4105" w:rsidRDefault="005A48BE" w:rsidP="00D343A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56598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Total price including VAT</w:t>
            </w:r>
          </w:p>
        </w:tc>
        <w:tc>
          <w:tcPr>
            <w:tcW w:w="4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75E93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53E585" w14:textId="77777777" w:rsidR="005A48BE" w:rsidRPr="009F4105" w:rsidRDefault="005A48BE" w:rsidP="00D343A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92165" w14:textId="77777777" w:rsidR="005A48BE" w:rsidRPr="009F4105" w:rsidRDefault="005A48BE" w:rsidP="00D343AA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2DFC1" w14:textId="77777777" w:rsidR="005A48BE" w:rsidRPr="009F4105" w:rsidRDefault="003B636D" w:rsidP="00D34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F4105">
              <w:rPr>
                <w:rFonts w:ascii="Arial" w:hAnsi="Arial" w:cs="Arial"/>
                <w:color w:val="010000"/>
                <w:sz w:val="20"/>
              </w:rPr>
              <w:t>22,391,424,000</w:t>
            </w:r>
          </w:p>
        </w:tc>
      </w:tr>
    </w:tbl>
    <w:p w14:paraId="3EDD9644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The above volume is a temporary estimate, the actual volume may increase (decrease) according to Party A's monthly production and consumption needs.</w:t>
      </w:r>
    </w:p>
    <w:p w14:paraId="55DA9581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When the quantity on the contract changes to increase (or) decrease by more than 5%, the two parties will negotiate and sign a contract annex.</w:t>
      </w:r>
    </w:p>
    <w:p w14:paraId="3DA657CC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The above total value includes VAT and shipping costs at Party A's warehouse.</w:t>
      </w:r>
      <w:r w:rsidR="00C5469A" w:rsidRPr="009F4105">
        <w:rPr>
          <w:rFonts w:ascii="Arial" w:hAnsi="Arial" w:cs="Arial"/>
          <w:color w:val="010000"/>
          <w:sz w:val="20"/>
        </w:rPr>
        <w:t xml:space="preserve"> </w:t>
      </w:r>
      <w:r w:rsidRPr="009F4105">
        <w:rPr>
          <w:rFonts w:ascii="Arial" w:hAnsi="Arial" w:cs="Arial"/>
          <w:color w:val="010000"/>
          <w:sz w:val="20"/>
        </w:rPr>
        <w:t>(In case Party A arranges a transport vehicle, the unit price of KPK cement bags (PCB30; PCB40) excluding VAT is: VND5,197/bag.</w:t>
      </w:r>
    </w:p>
    <w:p w14:paraId="3182F019" w14:textId="77777777" w:rsidR="005A48BE" w:rsidRPr="009F4105" w:rsidRDefault="003B636D" w:rsidP="00D34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(Party A's unit price for transporting bags from warehouse B to Party A's warehouse at a distance of 80 km is agreed by both parties to be VND28/bag (unit price does not include VAT).</w:t>
      </w:r>
    </w:p>
    <w:p w14:paraId="0741B166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In case the State changes the VAT rate, the two parties will agree to apply the newly issued VAT rate according to State regulations).</w:t>
      </w:r>
    </w:p>
    <w:p w14:paraId="7E3F4003" w14:textId="77777777" w:rsidR="005A48BE" w:rsidRPr="009F4105" w:rsidRDefault="003B636D" w:rsidP="00D3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Contract execution time: From the effective date of the economic contract until December 31, 2024.</w:t>
      </w:r>
    </w:p>
    <w:p w14:paraId="5B87A880" w14:textId="77777777" w:rsidR="005A48BE" w:rsidRPr="009F4105" w:rsidRDefault="003B636D" w:rsidP="00D343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F4105">
        <w:rPr>
          <w:rFonts w:ascii="Arial" w:hAnsi="Arial" w:cs="Arial"/>
          <w:color w:val="010000"/>
          <w:sz w:val="20"/>
        </w:rPr>
        <w:t>‎‎Article 2. Members of the Board of Directors, the Manager, the Chief Accountant of the Company and relevant departments within the Company are responsible for implementing this Resolution./.</w:t>
      </w:r>
    </w:p>
    <w:sectPr w:rsidR="005A48BE" w:rsidRPr="009F4105" w:rsidSect="006F587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0DE"/>
    <w:multiLevelType w:val="multilevel"/>
    <w:tmpl w:val="23AE1E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BE"/>
    <w:rsid w:val="0030222B"/>
    <w:rsid w:val="003B636D"/>
    <w:rsid w:val="005A48BE"/>
    <w:rsid w:val="006F5877"/>
    <w:rsid w:val="009F4105"/>
    <w:rsid w:val="00C5469A"/>
    <w:rsid w:val="00D343AA"/>
    <w:rsid w:val="00D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B0161"/>
  <w15:docId w15:val="{DBFA6D07-9873-4D7E-8F06-30ABD55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7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307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30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17W/QLeWT50mGVEliPpB6GN93Q==">CgMxLjA4AHIhMWFGZG1pRl9EV0dWVFBtUnI4ZUtXT0ttOVBSNGVYVEZ3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2024-06-25T03:33:00Z</dcterms:created>
  <dcterms:modified xsi:type="dcterms:W3CDTF">2024-06-26T07:01:00Z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ccb313f35b833312065dcef3c57a1410fb1cb7ff55efc77e39681730493cc3a4</vt:lpwstr>
  </property>
</Properties>
</file>