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227E" w:rsidRPr="007A774E" w:rsidRDefault="005E5E89" w:rsidP="004A7CC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7A774E">
        <w:rPr>
          <w:rFonts w:ascii="Arial" w:hAnsi="Arial" w:cs="Arial"/>
          <w:b/>
          <w:bCs/>
          <w:color w:val="010000"/>
          <w:sz w:val="20"/>
        </w:rPr>
        <w:t>L40:</w:t>
      </w:r>
      <w:r w:rsidRPr="007A774E">
        <w:rPr>
          <w:rFonts w:ascii="Arial" w:hAnsi="Arial" w:cs="Arial"/>
          <w:b/>
          <w:color w:val="010000"/>
          <w:sz w:val="20"/>
        </w:rPr>
        <w:t xml:space="preserve"> Board Resolution</w:t>
      </w:r>
    </w:p>
    <w:p w14:paraId="00000002" w14:textId="39FA7456"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On June 22, 2024, 40 Investment and Construction Joint Stock Company announced Resolution </w:t>
      </w:r>
      <w:r w:rsidR="00227D9E" w:rsidRPr="007A774E">
        <w:rPr>
          <w:rFonts w:ascii="Arial" w:hAnsi="Arial" w:cs="Arial"/>
          <w:color w:val="010000"/>
          <w:sz w:val="20"/>
        </w:rPr>
        <w:t xml:space="preserve">No. </w:t>
      </w:r>
      <w:r w:rsidRPr="007A774E">
        <w:rPr>
          <w:rFonts w:ascii="Arial" w:hAnsi="Arial" w:cs="Arial"/>
          <w:color w:val="010000"/>
          <w:sz w:val="20"/>
        </w:rPr>
        <w:t>04</w:t>
      </w:r>
      <w:r w:rsidRPr="007A774E">
        <w:rPr>
          <w:rFonts w:ascii="Arial" w:hAnsi="Arial" w:cs="Arial"/>
          <w:color w:val="010000"/>
          <w:sz w:val="20"/>
          <w:lang w:val="vi-VN"/>
        </w:rPr>
        <w:t xml:space="preserve"> </w:t>
      </w:r>
      <w:r w:rsidRPr="007A774E">
        <w:rPr>
          <w:rFonts w:ascii="Arial" w:hAnsi="Arial" w:cs="Arial"/>
          <w:color w:val="010000"/>
          <w:sz w:val="20"/>
        </w:rPr>
        <w:t xml:space="preserve">B/2024/NQ-HDQT/L40 on approving the plan </w:t>
      </w:r>
      <w:r w:rsidR="00AA083A" w:rsidRPr="007A774E">
        <w:rPr>
          <w:rFonts w:ascii="Arial" w:hAnsi="Arial" w:cs="Arial"/>
          <w:color w:val="010000"/>
          <w:sz w:val="20"/>
          <w:lang w:val="vi-VN"/>
        </w:rPr>
        <w:t>to sell</w:t>
      </w:r>
      <w:r w:rsidRPr="007A774E">
        <w:rPr>
          <w:rFonts w:ascii="Arial" w:hAnsi="Arial" w:cs="Arial"/>
          <w:color w:val="010000"/>
          <w:sz w:val="20"/>
        </w:rPr>
        <w:t xml:space="preserve"> treasury shares as follows:</w:t>
      </w:r>
    </w:p>
    <w:p w14:paraId="00000003" w14:textId="77777777"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‎‎Article 1. Approve the sale of treasury shares of 40 Investment and Construction Joint Stock Company with specific contents as follows:</w:t>
      </w:r>
    </w:p>
    <w:p w14:paraId="00000004"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Name of registered shares for sale: Shares of 40 Investment and Construction Joint Stock Company.</w:t>
      </w:r>
    </w:p>
    <w:p w14:paraId="00000005"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Securities type: Common shares.</w:t>
      </w:r>
    </w:p>
    <w:p w14:paraId="00000006"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Share par value: VND10,000/share.</w:t>
      </w:r>
    </w:p>
    <w:p w14:paraId="00000007"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Securities code: L40</w:t>
      </w:r>
    </w:p>
    <w:p w14:paraId="00000008" w14:textId="584DDFBB"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The current total number of treasury shares: </w:t>
      </w:r>
      <w:r w:rsidR="00AA083A" w:rsidRPr="007A774E">
        <w:rPr>
          <w:rFonts w:ascii="Arial" w:hAnsi="Arial" w:cs="Arial"/>
          <w:color w:val="010000"/>
          <w:sz w:val="20"/>
        </w:rPr>
        <w:t xml:space="preserve">is </w:t>
      </w:r>
      <w:r w:rsidRPr="007A774E">
        <w:rPr>
          <w:rFonts w:ascii="Arial" w:hAnsi="Arial" w:cs="Arial"/>
          <w:color w:val="010000"/>
          <w:sz w:val="20"/>
        </w:rPr>
        <w:t>23,000 shares.</w:t>
      </w:r>
    </w:p>
    <w:p w14:paraId="00000009"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The total number of treasury shares registered for sale: 23,000 shares.</w:t>
      </w:r>
    </w:p>
    <w:p w14:paraId="0000000A"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sectPr w:rsidR="0095227E" w:rsidRPr="007A774E" w:rsidSect="007B1692">
          <w:pgSz w:w="11906" w:h="16838"/>
          <w:pgMar w:top="1440" w:right="1440" w:bottom="1440" w:left="1440" w:header="0" w:footer="3" w:gutter="0"/>
          <w:pgNumType w:start="1"/>
          <w:cols w:space="720"/>
          <w:docGrid w:linePitch="326"/>
        </w:sectPr>
      </w:pPr>
      <w:r w:rsidRPr="007A774E">
        <w:rPr>
          <w:rFonts w:ascii="Arial" w:hAnsi="Arial" w:cs="Arial"/>
          <w:color w:val="010000"/>
          <w:sz w:val="20"/>
        </w:rPr>
        <w:t>Purpose of selling treasury shares: Supplement the Company’s working capital.</w:t>
      </w:r>
    </w:p>
    <w:p w14:paraId="0000000B" w14:textId="40DE5555"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lastRenderedPageBreak/>
        <w:t xml:space="preserve">Expected transaction time: After the State Securities Commission notifies receipt of complete and valid treasury shares sale report documents and the Company has disclosed information </w:t>
      </w:r>
      <w:r w:rsidR="00AA083A" w:rsidRPr="007A774E">
        <w:rPr>
          <w:rFonts w:ascii="Arial" w:hAnsi="Arial" w:cs="Arial"/>
          <w:color w:val="010000"/>
          <w:sz w:val="20"/>
        </w:rPr>
        <w:t>according to</w:t>
      </w:r>
      <w:r w:rsidRPr="007A774E">
        <w:rPr>
          <w:rFonts w:ascii="Arial" w:hAnsi="Arial" w:cs="Arial"/>
          <w:color w:val="010000"/>
          <w:sz w:val="20"/>
        </w:rPr>
        <w:t xml:space="preserve"> regulations. The transaction period is no more than 30 days from the date of commencement of the transaction, expected in Q3/2024.</w:t>
      </w:r>
    </w:p>
    <w:p w14:paraId="0000000C" w14:textId="3B495F33"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Transaction method: Put-through and/or </w:t>
      </w:r>
      <w:r w:rsidR="00AA083A" w:rsidRPr="007A774E">
        <w:rPr>
          <w:rFonts w:ascii="Arial" w:hAnsi="Arial" w:cs="Arial"/>
          <w:color w:val="010000"/>
          <w:sz w:val="20"/>
        </w:rPr>
        <w:t>order-matching</w:t>
      </w:r>
      <w:r w:rsidRPr="007A774E">
        <w:rPr>
          <w:rFonts w:ascii="Arial" w:hAnsi="Arial" w:cs="Arial"/>
          <w:color w:val="010000"/>
          <w:sz w:val="20"/>
        </w:rPr>
        <w:t xml:space="preserve"> transaction on Hanoi Stock Exchange.</w:t>
      </w:r>
    </w:p>
    <w:p w14:paraId="0000000E" w14:textId="16C29085"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Number of daily sales: </w:t>
      </w:r>
      <w:r w:rsidR="00AA083A" w:rsidRPr="007A774E">
        <w:rPr>
          <w:rFonts w:ascii="Arial" w:hAnsi="Arial" w:cs="Arial"/>
          <w:color w:val="010000"/>
          <w:sz w:val="20"/>
        </w:rPr>
        <w:t>Under</w:t>
      </w:r>
      <w:r w:rsidRPr="007A774E">
        <w:rPr>
          <w:rFonts w:ascii="Arial" w:hAnsi="Arial" w:cs="Arial"/>
          <w:color w:val="010000"/>
          <w:sz w:val="20"/>
        </w:rPr>
        <w:t xml:space="preserve"> the provisions of Clause 3, Article 8 of Circular 120/2020/TT-BTC dated December 31, 2020 of the Ministry of Finance; Relevant legal documents and Regulations on listing and trading of listed securities of Vietnam Exchange, specifically: In each transaction day, the total sales volume must be at least 3% and maximum 10% of the trading volume registered with the State Securities Commission (the sales volume does not include the volume of order cancellations and this provision is waived when the remaining sales volume is less than 3%).</w:t>
      </w:r>
    </w:p>
    <w:p w14:paraId="0000000F" w14:textId="6AA285C2"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Price (price range): Sales price ≥ Reference price - (Reference price x 50% </w:t>
      </w:r>
      <w:r w:rsidR="00AA083A" w:rsidRPr="007A774E">
        <w:rPr>
          <w:rFonts w:ascii="Arial" w:hAnsi="Arial" w:cs="Arial"/>
          <w:color w:val="010000"/>
          <w:sz w:val="20"/>
        </w:rPr>
        <w:t xml:space="preserve">of the </w:t>
      </w:r>
      <w:r w:rsidRPr="007A774E">
        <w:rPr>
          <w:rFonts w:ascii="Arial" w:hAnsi="Arial" w:cs="Arial"/>
          <w:color w:val="010000"/>
          <w:sz w:val="20"/>
        </w:rPr>
        <w:t xml:space="preserve">Share fluctuation </w:t>
      </w:r>
      <w:r w:rsidRPr="007A774E">
        <w:rPr>
          <w:rFonts w:ascii="Arial" w:hAnsi="Arial" w:cs="Arial"/>
          <w:color w:val="010000"/>
          <w:sz w:val="20"/>
          <w:lang w:val="vi-VN"/>
        </w:rPr>
        <w:t>limit</w:t>
      </w:r>
      <w:r w:rsidRPr="007A774E">
        <w:rPr>
          <w:rFonts w:ascii="Arial" w:hAnsi="Arial" w:cs="Arial"/>
          <w:color w:val="010000"/>
          <w:sz w:val="20"/>
        </w:rPr>
        <w:t>).</w:t>
      </w:r>
    </w:p>
    <w:p w14:paraId="00000010" w14:textId="77777777"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Expected price/price range for placing orders to sell treasury shares: The minimum sales price for treasury shares is VND20,600/share.</w:t>
      </w:r>
    </w:p>
    <w:p w14:paraId="00000011" w14:textId="77777777" w:rsidR="0095227E" w:rsidRPr="007A774E" w:rsidRDefault="005E5E89" w:rsidP="004A7CC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Name of securities company assigned to be the agent to implement the treasury shares transaction: FPT Securities Joint Stock Company - Ho Chi Minh City Branch</w:t>
      </w:r>
    </w:p>
    <w:p w14:paraId="00000012" w14:textId="77777777" w:rsidR="0095227E" w:rsidRPr="007A774E" w:rsidRDefault="005E5E89" w:rsidP="004A7CC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Address: 3rd Floor, Building 136 - 138 Le Thi Hong Gam, Nguyen Thai </w:t>
      </w:r>
      <w:proofErr w:type="spellStart"/>
      <w:r w:rsidRPr="007A774E">
        <w:rPr>
          <w:rFonts w:ascii="Arial" w:hAnsi="Arial" w:cs="Arial"/>
          <w:color w:val="010000"/>
          <w:sz w:val="20"/>
        </w:rPr>
        <w:t>Binh</w:t>
      </w:r>
      <w:proofErr w:type="spellEnd"/>
      <w:r w:rsidRPr="007A774E">
        <w:rPr>
          <w:rFonts w:ascii="Arial" w:hAnsi="Arial" w:cs="Arial"/>
          <w:color w:val="010000"/>
          <w:sz w:val="20"/>
        </w:rPr>
        <w:t xml:space="preserve"> Ward, District 1, Ho Chi Minh City </w:t>
      </w:r>
    </w:p>
    <w:p w14:paraId="00000013" w14:textId="77777777" w:rsidR="0095227E" w:rsidRPr="007A774E" w:rsidRDefault="005E5E89" w:rsidP="004A7CC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Tel: 1900 6446</w:t>
      </w:r>
    </w:p>
    <w:p w14:paraId="00000014" w14:textId="77777777" w:rsidR="0095227E" w:rsidRPr="007A774E" w:rsidRDefault="005E5E89" w:rsidP="004A7CC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A774E">
        <w:rPr>
          <w:rFonts w:ascii="Arial" w:hAnsi="Arial" w:cs="Arial"/>
          <w:color w:val="010000"/>
          <w:sz w:val="20"/>
        </w:rPr>
        <w:t>Transaction account: 058C911199</w:t>
      </w:r>
    </w:p>
    <w:p w14:paraId="00000015" w14:textId="77777777"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lastRenderedPageBreak/>
        <w:t>‎‎Article 2. Implementation and organization</w:t>
      </w:r>
    </w:p>
    <w:p w14:paraId="00000016" w14:textId="77F2639A"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 xml:space="preserve">Assign the General Manager to decide specifically on the time of sale, </w:t>
      </w:r>
      <w:r w:rsidRPr="007A774E">
        <w:rPr>
          <w:rFonts w:ascii="Arial" w:hAnsi="Arial" w:cs="Arial"/>
          <w:color w:val="010000"/>
          <w:sz w:val="20"/>
          <w:lang w:val="vi-VN"/>
        </w:rPr>
        <w:t xml:space="preserve">selling </w:t>
      </w:r>
      <w:r w:rsidRPr="007A774E">
        <w:rPr>
          <w:rFonts w:ascii="Arial" w:hAnsi="Arial" w:cs="Arial"/>
          <w:color w:val="010000"/>
          <w:sz w:val="20"/>
        </w:rPr>
        <w:t>price, daily sales order quantity</w:t>
      </w:r>
      <w:r w:rsidR="00AA083A" w:rsidRPr="007A774E">
        <w:rPr>
          <w:rFonts w:ascii="Arial" w:hAnsi="Arial" w:cs="Arial"/>
          <w:color w:val="010000"/>
          <w:sz w:val="20"/>
        </w:rPr>
        <w:t>,</w:t>
      </w:r>
      <w:r w:rsidRPr="007A774E">
        <w:rPr>
          <w:rFonts w:ascii="Arial" w:hAnsi="Arial" w:cs="Arial"/>
          <w:color w:val="010000"/>
          <w:sz w:val="20"/>
        </w:rPr>
        <w:t xml:space="preserve"> and all other issues related to the sales of treasury shares; Direct the implementation of necessary procedures to sell treasury shares in accordance with the contents approved by the Board of Directors and the provisions of law.</w:t>
      </w:r>
    </w:p>
    <w:p w14:paraId="00000017" w14:textId="77777777" w:rsidR="0095227E" w:rsidRPr="007A774E" w:rsidRDefault="005E5E89" w:rsidP="004A7CC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‎‎Article 3. Terms of enforcement</w:t>
      </w:r>
    </w:p>
    <w:p w14:paraId="00000018" w14:textId="77777777" w:rsidR="0095227E" w:rsidRPr="007A774E" w:rsidRDefault="005E5E89" w:rsidP="004A7CC0">
      <w:pPr>
        <w:pBdr>
          <w:top w:val="nil"/>
          <w:left w:val="nil"/>
          <w:bottom w:val="nil"/>
          <w:right w:val="nil"/>
          <w:between w:val="nil"/>
        </w:pBdr>
        <w:spacing w:after="120" w:line="360" w:lineRule="auto"/>
        <w:jc w:val="both"/>
        <w:rPr>
          <w:rFonts w:ascii="Arial" w:eastAsia="Arial" w:hAnsi="Arial" w:cs="Arial"/>
          <w:color w:val="010000"/>
          <w:sz w:val="20"/>
          <w:szCs w:val="20"/>
        </w:rPr>
      </w:pPr>
      <w:r w:rsidRPr="007A774E">
        <w:rPr>
          <w:rFonts w:ascii="Arial" w:hAnsi="Arial" w:cs="Arial"/>
          <w:color w:val="010000"/>
          <w:sz w:val="20"/>
        </w:rPr>
        <w:t>This Resolution takes effect from the date of its signing. Affiliated individuals and units are responsible for the implementation of this Resolution./.</w:t>
      </w:r>
      <w:bookmarkEnd w:id="0"/>
    </w:p>
    <w:sectPr w:rsidR="0095227E" w:rsidRPr="007A774E" w:rsidSect="007B169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C2A"/>
    <w:multiLevelType w:val="multilevel"/>
    <w:tmpl w:val="0AEEA1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662FBB"/>
    <w:multiLevelType w:val="multilevel"/>
    <w:tmpl w:val="8264B3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7E"/>
    <w:rsid w:val="00227D9E"/>
    <w:rsid w:val="003D48DE"/>
    <w:rsid w:val="004A7CC0"/>
    <w:rsid w:val="005E5E89"/>
    <w:rsid w:val="007A774E"/>
    <w:rsid w:val="007B1692"/>
    <w:rsid w:val="00892ECF"/>
    <w:rsid w:val="0095227E"/>
    <w:rsid w:val="00AA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7D52"/>
  <w15:docId w15:val="{00455C8F-F796-44DD-AB3B-12127E91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65A5F"/>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565A5F"/>
      <w:u w:val="none"/>
      <w:shd w:val="clear" w:color="auto" w:fill="auto"/>
    </w:rPr>
  </w:style>
  <w:style w:type="paragraph" w:styleId="BodyText">
    <w:name w:val="Body Text"/>
    <w:basedOn w:val="Normal"/>
    <w:link w:val="BodyTextChar"/>
    <w:qFormat/>
    <w:pPr>
      <w:spacing w:line="322"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z w:val="14"/>
      <w:szCs w:val="14"/>
    </w:rPr>
  </w:style>
  <w:style w:type="paragraph" w:customStyle="1" w:styleId="Bodytext20">
    <w:name w:val="Body text (2)"/>
    <w:basedOn w:val="Normal"/>
    <w:link w:val="Bodytext2"/>
    <w:pPr>
      <w:spacing w:line="180" w:lineRule="auto"/>
    </w:pPr>
    <w:rPr>
      <w:rFonts w:ascii="Times New Roman" w:eastAsia="Times New Roman" w:hAnsi="Times New Roman" w:cs="Times New Roman"/>
      <w:smallCaps/>
      <w:sz w:val="17"/>
      <w:szCs w:val="17"/>
    </w:rPr>
  </w:style>
  <w:style w:type="paragraph" w:customStyle="1" w:styleId="Bodytext30">
    <w:name w:val="Body text (3)"/>
    <w:basedOn w:val="Normal"/>
    <w:link w:val="Bodytext3"/>
    <w:pPr>
      <w:spacing w:line="226" w:lineRule="auto"/>
    </w:pPr>
    <w:rPr>
      <w:rFonts w:ascii="Times New Roman" w:eastAsia="Times New Roman" w:hAnsi="Times New Roman" w:cs="Times New Roman"/>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565A5F"/>
      <w:sz w:val="30"/>
      <w:szCs w:val="30"/>
    </w:rPr>
  </w:style>
  <w:style w:type="paragraph" w:customStyle="1" w:styleId="Heading21">
    <w:name w:val="Heading #2"/>
    <w:basedOn w:val="Normal"/>
    <w:link w:val="Heading20"/>
    <w:pPr>
      <w:spacing w:line="326" w:lineRule="auto"/>
      <w:ind w:left="1100"/>
      <w:outlineLvl w:val="1"/>
    </w:pPr>
    <w:rPr>
      <w:rFonts w:ascii="Times New Roman" w:eastAsia="Times New Roman" w:hAnsi="Times New Roman" w:cs="Times New Roman"/>
      <w:b/>
      <w:bCs/>
      <w:color w:val="565A5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iWhufgYoUS/WO5gSShQ+M13Q==">CgMxLjA4AHIhMTZTTVN6dVd2d29RNUY4bnpBbFFHa29GZFk3WlNTRVVi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2024-06-25T04:27:00Z</dcterms:created>
  <dcterms:modified xsi:type="dcterms:W3CDTF">2024-06-26T03:55:00Z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f7bdec94c3e69575a19983c6e6cd07d792e1cbe2d07044f5a0591f6ec546c6ba</vt:lpwstr>
  </property>
</Properties>
</file>