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DFF6" w14:textId="77777777" w:rsidR="00084A93" w:rsidRPr="007942A8" w:rsidRDefault="0082094A" w:rsidP="009515E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942A8">
        <w:rPr>
          <w:rFonts w:ascii="Arial" w:hAnsi="Arial" w:cs="Arial"/>
          <w:b/>
          <w:color w:val="010000"/>
          <w:sz w:val="20"/>
        </w:rPr>
        <w:t xml:space="preserve">LAI: Board Resolution </w:t>
      </w:r>
    </w:p>
    <w:p w14:paraId="7835A5BF" w14:textId="77777777" w:rsidR="00084A93" w:rsidRPr="007942A8" w:rsidRDefault="0082094A" w:rsidP="009515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A8">
        <w:rPr>
          <w:rFonts w:ascii="Arial" w:hAnsi="Arial" w:cs="Arial"/>
          <w:color w:val="010000"/>
          <w:sz w:val="20"/>
        </w:rPr>
        <w:t xml:space="preserve">On June 24, 2024, IDICO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Investment Construction JSC announced Resolution No. 51/NQ-HDQT on approving the investment policy, loan policy from Joint Stock Commercial Bank for Investment and Development of Vietnam - Long An Branch and mortgage of assets as loan security to invest in </w:t>
      </w:r>
      <w:r w:rsidR="00534400" w:rsidRPr="007942A8">
        <w:rPr>
          <w:rFonts w:ascii="Arial" w:hAnsi="Arial" w:cs="Arial"/>
          <w:color w:val="010000"/>
          <w:sz w:val="20"/>
        </w:rPr>
        <w:t xml:space="preserve">the </w:t>
      </w:r>
      <w:r w:rsidRPr="007942A8">
        <w:rPr>
          <w:rFonts w:ascii="Arial" w:hAnsi="Arial" w:cs="Arial"/>
          <w:color w:val="010000"/>
          <w:sz w:val="20"/>
        </w:rPr>
        <w:t xml:space="preserve">residential area and worker housing projects in </w:t>
      </w:r>
      <w:proofErr w:type="spellStart"/>
      <w:r w:rsidRPr="007942A8">
        <w:rPr>
          <w:rFonts w:ascii="Arial" w:hAnsi="Arial" w:cs="Arial"/>
          <w:color w:val="010000"/>
          <w:sz w:val="20"/>
        </w:rPr>
        <w:t>Huu</w:t>
      </w:r>
      <w:proofErr w:type="spellEnd"/>
      <w:r w:rsidRPr="007942A8">
        <w:rPr>
          <w:rFonts w:ascii="Arial" w:hAnsi="Arial" w:cs="Arial"/>
          <w:color w:val="010000"/>
          <w:sz w:val="20"/>
        </w:rPr>
        <w:t xml:space="preserve"> Thanh Commune, Duc </w:t>
      </w:r>
      <w:proofErr w:type="spellStart"/>
      <w:r w:rsidRPr="007942A8">
        <w:rPr>
          <w:rFonts w:ascii="Arial" w:hAnsi="Arial" w:cs="Arial"/>
          <w:color w:val="010000"/>
          <w:sz w:val="20"/>
        </w:rPr>
        <w:t>Hoa</w:t>
      </w:r>
      <w:proofErr w:type="spellEnd"/>
      <w:r w:rsidRPr="007942A8">
        <w:rPr>
          <w:rFonts w:ascii="Arial" w:hAnsi="Arial" w:cs="Arial"/>
          <w:color w:val="010000"/>
          <w:sz w:val="20"/>
        </w:rPr>
        <w:t xml:space="preserve"> District, Long An Province - Phase 1 as follows: </w:t>
      </w:r>
    </w:p>
    <w:p w14:paraId="3D24983B" w14:textId="77777777" w:rsidR="00084A93" w:rsidRPr="007942A8" w:rsidRDefault="0082094A" w:rsidP="009515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A8">
        <w:rPr>
          <w:rFonts w:ascii="Arial" w:hAnsi="Arial" w:cs="Arial"/>
          <w:color w:val="010000"/>
          <w:sz w:val="20"/>
        </w:rPr>
        <w:t>Article 1: The Board of Directors approved the policy to implement the following contents:</w:t>
      </w:r>
    </w:p>
    <w:p w14:paraId="3FF0F569" w14:textId="77777777" w:rsidR="00084A93" w:rsidRPr="007942A8" w:rsidRDefault="0082094A" w:rsidP="009515EE">
      <w:pPr>
        <w:numPr>
          <w:ilvl w:val="0"/>
          <w:numId w:val="2"/>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7942A8">
        <w:rPr>
          <w:rFonts w:ascii="Arial" w:hAnsi="Arial" w:cs="Arial"/>
          <w:color w:val="010000"/>
          <w:sz w:val="20"/>
        </w:rPr>
        <w:t xml:space="preserve">Approve the policy of implementing the investment project of </w:t>
      </w:r>
      <w:r w:rsidR="00534400" w:rsidRPr="007942A8">
        <w:rPr>
          <w:rFonts w:ascii="Arial" w:hAnsi="Arial" w:cs="Arial"/>
          <w:color w:val="010000"/>
          <w:sz w:val="20"/>
        </w:rPr>
        <w:t xml:space="preserve">the </w:t>
      </w:r>
      <w:r w:rsidRPr="007942A8">
        <w:rPr>
          <w:rFonts w:ascii="Arial" w:hAnsi="Arial" w:cs="Arial"/>
          <w:color w:val="010000"/>
          <w:sz w:val="20"/>
        </w:rPr>
        <w:t xml:space="preserve">residential area and worker housing in </w:t>
      </w:r>
      <w:proofErr w:type="spellStart"/>
      <w:r w:rsidRPr="007942A8">
        <w:rPr>
          <w:rFonts w:ascii="Arial" w:hAnsi="Arial" w:cs="Arial"/>
          <w:color w:val="010000"/>
          <w:sz w:val="20"/>
        </w:rPr>
        <w:t>Huu</w:t>
      </w:r>
      <w:proofErr w:type="spellEnd"/>
      <w:r w:rsidRPr="007942A8">
        <w:rPr>
          <w:rFonts w:ascii="Arial" w:hAnsi="Arial" w:cs="Arial"/>
          <w:color w:val="010000"/>
          <w:sz w:val="20"/>
        </w:rPr>
        <w:t xml:space="preserve"> Thanh Commune, Duc </w:t>
      </w:r>
      <w:proofErr w:type="spellStart"/>
      <w:r w:rsidRPr="007942A8">
        <w:rPr>
          <w:rFonts w:ascii="Arial" w:hAnsi="Arial" w:cs="Arial"/>
          <w:color w:val="010000"/>
          <w:sz w:val="20"/>
        </w:rPr>
        <w:t>Hoa</w:t>
      </w:r>
      <w:proofErr w:type="spellEnd"/>
      <w:r w:rsidRPr="007942A8">
        <w:rPr>
          <w:rFonts w:ascii="Arial" w:hAnsi="Arial" w:cs="Arial"/>
          <w:color w:val="010000"/>
          <w:sz w:val="20"/>
        </w:rPr>
        <w:t xml:space="preserve"> District,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Province - Phase 1 and allocate investment expenses of the Project for Phase 1,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
        <w:gridCol w:w="5453"/>
        <w:gridCol w:w="2869"/>
      </w:tblGrid>
      <w:tr w:rsidR="00084A93" w:rsidRPr="007942A8" w14:paraId="4F66349F" w14:textId="77777777" w:rsidTr="007150EF">
        <w:tc>
          <w:tcPr>
            <w:tcW w:w="385" w:type="pct"/>
            <w:shd w:val="clear" w:color="auto" w:fill="auto"/>
            <w:tcMar>
              <w:top w:w="0" w:type="dxa"/>
              <w:bottom w:w="0" w:type="dxa"/>
            </w:tcMar>
            <w:vAlign w:val="center"/>
          </w:tcPr>
          <w:p w14:paraId="1A039F27"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 xml:space="preserve">No. </w:t>
            </w:r>
          </w:p>
        </w:tc>
        <w:tc>
          <w:tcPr>
            <w:tcW w:w="3024" w:type="pct"/>
            <w:shd w:val="clear" w:color="auto" w:fill="auto"/>
            <w:tcMar>
              <w:top w:w="0" w:type="dxa"/>
              <w:bottom w:w="0" w:type="dxa"/>
            </w:tcMar>
            <w:vAlign w:val="center"/>
          </w:tcPr>
          <w:p w14:paraId="17FD6520"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Contents</w:t>
            </w:r>
          </w:p>
        </w:tc>
        <w:tc>
          <w:tcPr>
            <w:tcW w:w="1591" w:type="pct"/>
            <w:shd w:val="clear" w:color="auto" w:fill="auto"/>
            <w:tcMar>
              <w:top w:w="0" w:type="dxa"/>
              <w:bottom w:w="0" w:type="dxa"/>
            </w:tcMar>
            <w:vAlign w:val="center"/>
          </w:tcPr>
          <w:p w14:paraId="6F1D3AD0"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Amount (VND)</w:t>
            </w:r>
          </w:p>
        </w:tc>
      </w:tr>
      <w:tr w:rsidR="00084A93" w:rsidRPr="007942A8" w14:paraId="6ACC44E5" w14:textId="77777777" w:rsidTr="007150EF">
        <w:tc>
          <w:tcPr>
            <w:tcW w:w="385" w:type="pct"/>
            <w:shd w:val="clear" w:color="auto" w:fill="auto"/>
            <w:tcMar>
              <w:top w:w="0" w:type="dxa"/>
              <w:bottom w:w="0" w:type="dxa"/>
            </w:tcMar>
            <w:vAlign w:val="center"/>
          </w:tcPr>
          <w:p w14:paraId="1EFDA9BB" w14:textId="77777777" w:rsidR="00084A93" w:rsidRPr="007942A8" w:rsidRDefault="00084A93" w:rsidP="007150EF">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046528FA"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Total investment amount for Phase 1</w:t>
            </w:r>
          </w:p>
        </w:tc>
        <w:tc>
          <w:tcPr>
            <w:tcW w:w="1591" w:type="pct"/>
            <w:shd w:val="clear" w:color="auto" w:fill="auto"/>
            <w:tcMar>
              <w:top w:w="0" w:type="dxa"/>
              <w:bottom w:w="0" w:type="dxa"/>
            </w:tcMar>
            <w:vAlign w:val="center"/>
          </w:tcPr>
          <w:p w14:paraId="37E1C195"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1,347,154,239,401</w:t>
            </w:r>
          </w:p>
        </w:tc>
      </w:tr>
      <w:tr w:rsidR="00084A93" w:rsidRPr="007942A8" w14:paraId="73A9902A" w14:textId="77777777" w:rsidTr="007150EF">
        <w:tc>
          <w:tcPr>
            <w:tcW w:w="385" w:type="pct"/>
            <w:shd w:val="clear" w:color="auto" w:fill="auto"/>
            <w:tcMar>
              <w:top w:w="0" w:type="dxa"/>
              <w:bottom w:w="0" w:type="dxa"/>
            </w:tcMar>
            <w:vAlign w:val="center"/>
          </w:tcPr>
          <w:p w14:paraId="397C083E"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1</w:t>
            </w:r>
          </w:p>
        </w:tc>
        <w:tc>
          <w:tcPr>
            <w:tcW w:w="3024" w:type="pct"/>
            <w:shd w:val="clear" w:color="auto" w:fill="auto"/>
            <w:tcMar>
              <w:top w:w="0" w:type="dxa"/>
              <w:bottom w:w="0" w:type="dxa"/>
            </w:tcMar>
            <w:vAlign w:val="center"/>
          </w:tcPr>
          <w:p w14:paraId="66550086" w14:textId="107A55E9" w:rsidR="00084A93" w:rsidRPr="007942A8" w:rsidRDefault="009515EE" w:rsidP="009515E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Compensation and site</w:t>
            </w:r>
            <w:r w:rsidR="0082094A" w:rsidRPr="007942A8">
              <w:rPr>
                <w:rFonts w:ascii="Arial" w:hAnsi="Arial" w:cs="Arial"/>
                <w:color w:val="010000"/>
                <w:sz w:val="20"/>
              </w:rPr>
              <w:t xml:space="preserve"> clearance expenses </w:t>
            </w:r>
          </w:p>
        </w:tc>
        <w:tc>
          <w:tcPr>
            <w:tcW w:w="1591" w:type="pct"/>
            <w:shd w:val="clear" w:color="auto" w:fill="auto"/>
            <w:tcMar>
              <w:top w:w="0" w:type="dxa"/>
              <w:bottom w:w="0" w:type="dxa"/>
            </w:tcMar>
            <w:vAlign w:val="center"/>
          </w:tcPr>
          <w:p w14:paraId="6601F1E3"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335,472,555,605</w:t>
            </w:r>
          </w:p>
        </w:tc>
      </w:tr>
      <w:tr w:rsidR="00084A93" w:rsidRPr="007942A8" w14:paraId="323C08B5" w14:textId="77777777" w:rsidTr="007150EF">
        <w:tc>
          <w:tcPr>
            <w:tcW w:w="385" w:type="pct"/>
            <w:shd w:val="clear" w:color="auto" w:fill="auto"/>
            <w:tcMar>
              <w:top w:w="0" w:type="dxa"/>
              <w:bottom w:w="0" w:type="dxa"/>
            </w:tcMar>
            <w:vAlign w:val="center"/>
          </w:tcPr>
          <w:p w14:paraId="4B0CA161"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2</w:t>
            </w:r>
          </w:p>
        </w:tc>
        <w:tc>
          <w:tcPr>
            <w:tcW w:w="3024" w:type="pct"/>
            <w:shd w:val="clear" w:color="auto" w:fill="auto"/>
            <w:tcMar>
              <w:top w:w="0" w:type="dxa"/>
              <w:bottom w:w="0" w:type="dxa"/>
            </w:tcMar>
            <w:vAlign w:val="center"/>
          </w:tcPr>
          <w:p w14:paraId="3E97E579"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Construction expenses</w:t>
            </w:r>
          </w:p>
        </w:tc>
        <w:tc>
          <w:tcPr>
            <w:tcW w:w="1591" w:type="pct"/>
            <w:shd w:val="clear" w:color="auto" w:fill="auto"/>
            <w:tcMar>
              <w:top w:w="0" w:type="dxa"/>
              <w:bottom w:w="0" w:type="dxa"/>
            </w:tcMar>
            <w:vAlign w:val="center"/>
          </w:tcPr>
          <w:p w14:paraId="644B27A0"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403,007,519,183</w:t>
            </w:r>
          </w:p>
        </w:tc>
      </w:tr>
      <w:tr w:rsidR="00084A93" w:rsidRPr="007942A8" w14:paraId="26F23552" w14:textId="77777777" w:rsidTr="007150EF">
        <w:tc>
          <w:tcPr>
            <w:tcW w:w="385" w:type="pct"/>
            <w:shd w:val="clear" w:color="auto" w:fill="auto"/>
            <w:tcMar>
              <w:top w:w="0" w:type="dxa"/>
              <w:bottom w:w="0" w:type="dxa"/>
            </w:tcMar>
            <w:vAlign w:val="center"/>
          </w:tcPr>
          <w:p w14:paraId="4426CA97"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3</w:t>
            </w:r>
          </w:p>
        </w:tc>
        <w:tc>
          <w:tcPr>
            <w:tcW w:w="3024" w:type="pct"/>
            <w:shd w:val="clear" w:color="auto" w:fill="auto"/>
            <w:tcMar>
              <w:top w:w="0" w:type="dxa"/>
              <w:bottom w:w="0" w:type="dxa"/>
            </w:tcMar>
            <w:vAlign w:val="center"/>
          </w:tcPr>
          <w:p w14:paraId="1F36DD99"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Project management expenses</w:t>
            </w:r>
          </w:p>
        </w:tc>
        <w:tc>
          <w:tcPr>
            <w:tcW w:w="1591" w:type="pct"/>
            <w:shd w:val="clear" w:color="auto" w:fill="auto"/>
            <w:tcMar>
              <w:top w:w="0" w:type="dxa"/>
              <w:bottom w:w="0" w:type="dxa"/>
            </w:tcMar>
            <w:vAlign w:val="center"/>
          </w:tcPr>
          <w:p w14:paraId="16DFE8C9"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5,077,894,742</w:t>
            </w:r>
          </w:p>
        </w:tc>
      </w:tr>
      <w:tr w:rsidR="00084A93" w:rsidRPr="007942A8" w14:paraId="10F2377C" w14:textId="77777777" w:rsidTr="007150EF">
        <w:tc>
          <w:tcPr>
            <w:tcW w:w="385" w:type="pct"/>
            <w:shd w:val="clear" w:color="auto" w:fill="auto"/>
            <w:tcMar>
              <w:top w:w="0" w:type="dxa"/>
              <w:bottom w:w="0" w:type="dxa"/>
            </w:tcMar>
            <w:vAlign w:val="center"/>
          </w:tcPr>
          <w:p w14:paraId="34F45D83"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4</w:t>
            </w:r>
          </w:p>
        </w:tc>
        <w:tc>
          <w:tcPr>
            <w:tcW w:w="3024" w:type="pct"/>
            <w:shd w:val="clear" w:color="auto" w:fill="auto"/>
            <w:tcMar>
              <w:top w:w="0" w:type="dxa"/>
              <w:bottom w:w="0" w:type="dxa"/>
            </w:tcMar>
            <w:vAlign w:val="center"/>
          </w:tcPr>
          <w:p w14:paraId="1DB43273"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Consulting expenses</w:t>
            </w:r>
          </w:p>
        </w:tc>
        <w:tc>
          <w:tcPr>
            <w:tcW w:w="1591" w:type="pct"/>
            <w:shd w:val="clear" w:color="auto" w:fill="auto"/>
            <w:tcMar>
              <w:top w:w="0" w:type="dxa"/>
              <w:bottom w:w="0" w:type="dxa"/>
            </w:tcMar>
            <w:vAlign w:val="center"/>
          </w:tcPr>
          <w:p w14:paraId="250020AC"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13,220,503,025</w:t>
            </w:r>
          </w:p>
        </w:tc>
      </w:tr>
      <w:tr w:rsidR="00084A93" w:rsidRPr="007942A8" w14:paraId="5BB8F1EB" w14:textId="77777777" w:rsidTr="007150EF">
        <w:tc>
          <w:tcPr>
            <w:tcW w:w="385" w:type="pct"/>
            <w:shd w:val="clear" w:color="auto" w:fill="auto"/>
            <w:tcMar>
              <w:top w:w="0" w:type="dxa"/>
              <w:bottom w:w="0" w:type="dxa"/>
            </w:tcMar>
            <w:vAlign w:val="center"/>
          </w:tcPr>
          <w:p w14:paraId="37475116"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5</w:t>
            </w:r>
          </w:p>
        </w:tc>
        <w:tc>
          <w:tcPr>
            <w:tcW w:w="3024" w:type="pct"/>
            <w:shd w:val="clear" w:color="auto" w:fill="auto"/>
            <w:tcMar>
              <w:top w:w="0" w:type="dxa"/>
              <w:bottom w:w="0" w:type="dxa"/>
            </w:tcMar>
            <w:vAlign w:val="center"/>
          </w:tcPr>
          <w:p w14:paraId="45FE85F2"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Other expenses</w:t>
            </w:r>
          </w:p>
        </w:tc>
        <w:tc>
          <w:tcPr>
            <w:tcW w:w="1591" w:type="pct"/>
            <w:shd w:val="clear" w:color="auto" w:fill="auto"/>
            <w:tcMar>
              <w:top w:w="0" w:type="dxa"/>
              <w:bottom w:w="0" w:type="dxa"/>
            </w:tcMar>
            <w:vAlign w:val="center"/>
          </w:tcPr>
          <w:p w14:paraId="50655D4B"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471,469,888,096</w:t>
            </w:r>
          </w:p>
        </w:tc>
      </w:tr>
      <w:tr w:rsidR="00084A93" w:rsidRPr="007942A8" w14:paraId="2BB454A2" w14:textId="77777777" w:rsidTr="007150EF">
        <w:tc>
          <w:tcPr>
            <w:tcW w:w="385" w:type="pct"/>
            <w:shd w:val="clear" w:color="auto" w:fill="auto"/>
            <w:tcMar>
              <w:top w:w="0" w:type="dxa"/>
              <w:bottom w:w="0" w:type="dxa"/>
            </w:tcMar>
            <w:vAlign w:val="center"/>
          </w:tcPr>
          <w:p w14:paraId="61259EE2" w14:textId="77777777" w:rsidR="00084A93" w:rsidRPr="007942A8" w:rsidRDefault="00084A93" w:rsidP="007150EF">
            <w:pPr>
              <w:tabs>
                <w:tab w:val="left" w:pos="432"/>
              </w:tabs>
              <w:spacing w:after="120" w:line="360" w:lineRule="auto"/>
              <w:rPr>
                <w:rFonts w:ascii="Arial" w:eastAsia="Arial" w:hAnsi="Arial" w:cs="Arial"/>
                <w:color w:val="010000"/>
                <w:sz w:val="20"/>
                <w:szCs w:val="20"/>
              </w:rPr>
            </w:pPr>
          </w:p>
        </w:tc>
        <w:tc>
          <w:tcPr>
            <w:tcW w:w="3024" w:type="pct"/>
            <w:shd w:val="clear" w:color="auto" w:fill="auto"/>
            <w:tcMar>
              <w:top w:w="0" w:type="dxa"/>
              <w:bottom w:w="0" w:type="dxa"/>
            </w:tcMar>
            <w:vAlign w:val="center"/>
          </w:tcPr>
          <w:p w14:paraId="7B4D2E1F"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In which: Land use fee</w:t>
            </w:r>
          </w:p>
        </w:tc>
        <w:tc>
          <w:tcPr>
            <w:tcW w:w="1591" w:type="pct"/>
            <w:shd w:val="clear" w:color="auto" w:fill="auto"/>
            <w:tcMar>
              <w:top w:w="0" w:type="dxa"/>
              <w:bottom w:w="0" w:type="dxa"/>
            </w:tcMar>
            <w:vAlign w:val="center"/>
          </w:tcPr>
          <w:p w14:paraId="5AEF5C49"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449,658,964,300</w:t>
            </w:r>
          </w:p>
        </w:tc>
      </w:tr>
      <w:tr w:rsidR="00084A93" w:rsidRPr="007942A8" w14:paraId="5FA794E1" w14:textId="77777777" w:rsidTr="007150EF">
        <w:tc>
          <w:tcPr>
            <w:tcW w:w="385" w:type="pct"/>
            <w:shd w:val="clear" w:color="auto" w:fill="auto"/>
            <w:tcMar>
              <w:top w:w="0" w:type="dxa"/>
              <w:bottom w:w="0" w:type="dxa"/>
            </w:tcMar>
            <w:vAlign w:val="center"/>
          </w:tcPr>
          <w:p w14:paraId="401F84D9"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6</w:t>
            </w:r>
          </w:p>
        </w:tc>
        <w:tc>
          <w:tcPr>
            <w:tcW w:w="3024" w:type="pct"/>
            <w:shd w:val="clear" w:color="auto" w:fill="auto"/>
            <w:tcMar>
              <w:top w:w="0" w:type="dxa"/>
              <w:bottom w:w="0" w:type="dxa"/>
            </w:tcMar>
            <w:vAlign w:val="center"/>
          </w:tcPr>
          <w:p w14:paraId="143842F0"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Provision expenses</w:t>
            </w:r>
          </w:p>
        </w:tc>
        <w:tc>
          <w:tcPr>
            <w:tcW w:w="1591" w:type="pct"/>
            <w:shd w:val="clear" w:color="auto" w:fill="auto"/>
            <w:tcMar>
              <w:top w:w="0" w:type="dxa"/>
              <w:bottom w:w="0" w:type="dxa"/>
            </w:tcMar>
            <w:vAlign w:val="center"/>
          </w:tcPr>
          <w:p w14:paraId="4D6CBD50"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23,386,153,979</w:t>
            </w:r>
          </w:p>
        </w:tc>
      </w:tr>
      <w:tr w:rsidR="00084A93" w:rsidRPr="007942A8" w14:paraId="74D53A9B" w14:textId="77777777" w:rsidTr="007150EF">
        <w:tc>
          <w:tcPr>
            <w:tcW w:w="385" w:type="pct"/>
            <w:shd w:val="clear" w:color="auto" w:fill="auto"/>
            <w:tcMar>
              <w:top w:w="0" w:type="dxa"/>
              <w:bottom w:w="0" w:type="dxa"/>
            </w:tcMar>
            <w:vAlign w:val="center"/>
          </w:tcPr>
          <w:p w14:paraId="3B076E61"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7</w:t>
            </w:r>
          </w:p>
        </w:tc>
        <w:tc>
          <w:tcPr>
            <w:tcW w:w="3024" w:type="pct"/>
            <w:shd w:val="clear" w:color="auto" w:fill="auto"/>
            <w:tcMar>
              <w:top w:w="0" w:type="dxa"/>
              <w:bottom w:w="0" w:type="dxa"/>
            </w:tcMar>
            <w:vAlign w:val="center"/>
          </w:tcPr>
          <w:p w14:paraId="272255A2"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Loan interest during construction period</w:t>
            </w:r>
          </w:p>
        </w:tc>
        <w:tc>
          <w:tcPr>
            <w:tcW w:w="1591" w:type="pct"/>
            <w:shd w:val="clear" w:color="auto" w:fill="auto"/>
            <w:tcMar>
              <w:top w:w="0" w:type="dxa"/>
              <w:bottom w:w="0" w:type="dxa"/>
            </w:tcMar>
            <w:vAlign w:val="center"/>
          </w:tcPr>
          <w:p w14:paraId="6B3BEBE2" w14:textId="77777777" w:rsidR="00084A93" w:rsidRPr="007942A8" w:rsidRDefault="0082094A" w:rsidP="0071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942A8">
              <w:rPr>
                <w:rFonts w:ascii="Arial" w:hAnsi="Arial" w:cs="Arial"/>
                <w:color w:val="010000"/>
                <w:sz w:val="20"/>
              </w:rPr>
              <w:t>95,519,724,771</w:t>
            </w:r>
          </w:p>
        </w:tc>
      </w:tr>
    </w:tbl>
    <w:p w14:paraId="33362FBD" w14:textId="77777777" w:rsidR="00084A93" w:rsidRPr="007942A8" w:rsidRDefault="0082094A" w:rsidP="009515EE">
      <w:pPr>
        <w:numPr>
          <w:ilvl w:val="0"/>
          <w:numId w:val="2"/>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7942A8">
        <w:rPr>
          <w:rFonts w:ascii="Arial" w:hAnsi="Arial" w:cs="Arial"/>
          <w:color w:val="010000"/>
          <w:sz w:val="20"/>
        </w:rPr>
        <w:t xml:space="preserve">Approve the loan policy of Joint Stock Commercial Bank for Investment and Development of Vietnam -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Branch:</w:t>
      </w:r>
    </w:p>
    <w:p w14:paraId="40D240FF" w14:textId="77777777" w:rsidR="00084A93" w:rsidRPr="007942A8" w:rsidRDefault="0082094A" w:rsidP="009515E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942A8">
        <w:rPr>
          <w:rFonts w:ascii="Arial" w:hAnsi="Arial" w:cs="Arial"/>
          <w:color w:val="010000"/>
          <w:sz w:val="20"/>
        </w:rPr>
        <w:t>Loan amount of VND650,000,000,000;</w:t>
      </w:r>
    </w:p>
    <w:p w14:paraId="5D146095" w14:textId="77777777" w:rsidR="00084A93" w:rsidRPr="007942A8" w:rsidRDefault="0082094A" w:rsidP="009515E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942A8">
        <w:rPr>
          <w:rFonts w:ascii="Arial" w:hAnsi="Arial" w:cs="Arial"/>
          <w:color w:val="010000"/>
          <w:sz w:val="20"/>
        </w:rPr>
        <w:t xml:space="preserve">Purpose: To invest in the Residential Area and Worker Housing Projects in </w:t>
      </w:r>
      <w:proofErr w:type="spellStart"/>
      <w:r w:rsidRPr="007942A8">
        <w:rPr>
          <w:rFonts w:ascii="Arial" w:hAnsi="Arial" w:cs="Arial"/>
          <w:color w:val="010000"/>
          <w:sz w:val="20"/>
        </w:rPr>
        <w:t>Huu</w:t>
      </w:r>
      <w:proofErr w:type="spellEnd"/>
      <w:r w:rsidRPr="007942A8">
        <w:rPr>
          <w:rFonts w:ascii="Arial" w:hAnsi="Arial" w:cs="Arial"/>
          <w:color w:val="010000"/>
          <w:sz w:val="20"/>
        </w:rPr>
        <w:t xml:space="preserve"> Thanh Commune, Duc </w:t>
      </w:r>
      <w:proofErr w:type="spellStart"/>
      <w:r w:rsidRPr="007942A8">
        <w:rPr>
          <w:rFonts w:ascii="Arial" w:hAnsi="Arial" w:cs="Arial"/>
          <w:color w:val="010000"/>
          <w:sz w:val="20"/>
        </w:rPr>
        <w:t>Hoa</w:t>
      </w:r>
      <w:proofErr w:type="spellEnd"/>
      <w:r w:rsidRPr="007942A8">
        <w:rPr>
          <w:rFonts w:ascii="Arial" w:hAnsi="Arial" w:cs="Arial"/>
          <w:color w:val="010000"/>
          <w:sz w:val="20"/>
        </w:rPr>
        <w:t xml:space="preserve"> District,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Province - Phase 1, in which: Loans to compensate for land use fees invested in the project up to a maximum of VND400 billion;</w:t>
      </w:r>
    </w:p>
    <w:p w14:paraId="71CA2E2F" w14:textId="77777777" w:rsidR="00084A93" w:rsidRPr="007942A8" w:rsidRDefault="0082094A" w:rsidP="009515E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942A8">
        <w:rPr>
          <w:rFonts w:ascii="Arial" w:hAnsi="Arial" w:cs="Arial"/>
          <w:color w:val="010000"/>
          <w:sz w:val="20"/>
        </w:rPr>
        <w:t>Loan period: 6 years; of which the grace period is 24 months;</w:t>
      </w:r>
    </w:p>
    <w:p w14:paraId="745ABD27" w14:textId="77777777" w:rsidR="00084A93" w:rsidRPr="007942A8" w:rsidRDefault="0082094A" w:rsidP="009515E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942A8">
        <w:rPr>
          <w:rFonts w:ascii="Arial" w:hAnsi="Arial" w:cs="Arial"/>
          <w:color w:val="010000"/>
          <w:sz w:val="20"/>
        </w:rPr>
        <w:t xml:space="preserve">Interest rate: According to the regulations of Joint Stock Commercial Bank for Investment and Development of Vietnam -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Branch (First year</w:t>
      </w:r>
      <w:r w:rsidR="00534400" w:rsidRPr="007942A8">
        <w:rPr>
          <w:rFonts w:ascii="Arial" w:hAnsi="Arial" w:cs="Arial"/>
          <w:color w:val="010000"/>
          <w:sz w:val="20"/>
        </w:rPr>
        <w:t>:</w:t>
      </w:r>
      <w:r w:rsidRPr="007942A8">
        <w:rPr>
          <w:rFonts w:ascii="Arial" w:hAnsi="Arial" w:cs="Arial"/>
          <w:color w:val="010000"/>
          <w:sz w:val="20"/>
        </w:rPr>
        <w:t xml:space="preserve"> 6.2%/year; 2nd year: equal to 12-month deposit interest rate paid later plus margin of 2%/year; 3rd year: equal to 12-month deposit interest rate paid later plus margin of 2.5%/year; 4th year: equal to 12-month deposit interest rate plus margin of 2.75%/year); </w:t>
      </w:r>
    </w:p>
    <w:p w14:paraId="58177994" w14:textId="77777777" w:rsidR="00084A93" w:rsidRPr="007942A8" w:rsidRDefault="0082094A" w:rsidP="009515EE">
      <w:pPr>
        <w:numPr>
          <w:ilvl w:val="0"/>
          <w:numId w:val="2"/>
        </w:numPr>
        <w:pBdr>
          <w:top w:val="nil"/>
          <w:left w:val="nil"/>
          <w:bottom w:val="nil"/>
          <w:right w:val="nil"/>
          <w:between w:val="nil"/>
        </w:pBdr>
        <w:tabs>
          <w:tab w:val="left" w:pos="432"/>
          <w:tab w:val="left" w:pos="1037"/>
        </w:tabs>
        <w:spacing w:after="120" w:line="360" w:lineRule="auto"/>
        <w:jc w:val="both"/>
        <w:rPr>
          <w:rFonts w:ascii="Arial" w:eastAsia="Arial" w:hAnsi="Arial" w:cs="Arial"/>
          <w:color w:val="010000"/>
          <w:sz w:val="20"/>
          <w:szCs w:val="20"/>
        </w:rPr>
      </w:pPr>
      <w:r w:rsidRPr="007942A8">
        <w:rPr>
          <w:rFonts w:ascii="Arial" w:hAnsi="Arial" w:cs="Arial"/>
          <w:color w:val="010000"/>
          <w:sz w:val="20"/>
        </w:rPr>
        <w:t xml:space="preserve">Approve the use of assets including land use rights, ownership of houses and other assets </w:t>
      </w:r>
      <w:r w:rsidRPr="007942A8">
        <w:rPr>
          <w:rFonts w:ascii="Arial" w:hAnsi="Arial" w:cs="Arial"/>
          <w:color w:val="010000"/>
          <w:sz w:val="20"/>
        </w:rPr>
        <w:lastRenderedPageBreak/>
        <w:t xml:space="preserve">attached to land under the Company's use rights in the project of residential area and worker housing in </w:t>
      </w:r>
      <w:proofErr w:type="spellStart"/>
      <w:r w:rsidRPr="007942A8">
        <w:rPr>
          <w:rFonts w:ascii="Arial" w:hAnsi="Arial" w:cs="Arial"/>
          <w:color w:val="010000"/>
          <w:sz w:val="20"/>
        </w:rPr>
        <w:t>Huu</w:t>
      </w:r>
      <w:proofErr w:type="spellEnd"/>
      <w:r w:rsidRPr="007942A8">
        <w:rPr>
          <w:rFonts w:ascii="Arial" w:hAnsi="Arial" w:cs="Arial"/>
          <w:color w:val="010000"/>
          <w:sz w:val="20"/>
        </w:rPr>
        <w:t xml:space="preserve"> Thanh Commune, Duc </w:t>
      </w:r>
      <w:proofErr w:type="spellStart"/>
      <w:r w:rsidRPr="007942A8">
        <w:rPr>
          <w:rFonts w:ascii="Arial" w:hAnsi="Arial" w:cs="Arial"/>
          <w:color w:val="010000"/>
          <w:sz w:val="20"/>
        </w:rPr>
        <w:t>Hoa</w:t>
      </w:r>
      <w:proofErr w:type="spellEnd"/>
      <w:r w:rsidRPr="007942A8">
        <w:rPr>
          <w:rFonts w:ascii="Arial" w:hAnsi="Arial" w:cs="Arial"/>
          <w:color w:val="010000"/>
          <w:sz w:val="20"/>
        </w:rPr>
        <w:t xml:space="preserve"> District, Long An Province - Phase 1 as collateral for Joint Stock Commercial Bank for Investment and Development of Vietnam - Long An Branch to secure investment loans for residential area and worker housing projects in </w:t>
      </w:r>
      <w:proofErr w:type="spellStart"/>
      <w:r w:rsidRPr="007942A8">
        <w:rPr>
          <w:rFonts w:ascii="Arial" w:hAnsi="Arial" w:cs="Arial"/>
          <w:color w:val="010000"/>
          <w:sz w:val="20"/>
        </w:rPr>
        <w:t>Huu</w:t>
      </w:r>
      <w:proofErr w:type="spellEnd"/>
      <w:r w:rsidRPr="007942A8">
        <w:rPr>
          <w:rFonts w:ascii="Arial" w:hAnsi="Arial" w:cs="Arial"/>
          <w:color w:val="010000"/>
          <w:sz w:val="20"/>
        </w:rPr>
        <w:t xml:space="preserve"> Thanh Commune, Duc </w:t>
      </w:r>
      <w:proofErr w:type="spellStart"/>
      <w:r w:rsidRPr="007942A8">
        <w:rPr>
          <w:rFonts w:ascii="Arial" w:hAnsi="Arial" w:cs="Arial"/>
          <w:color w:val="010000"/>
          <w:sz w:val="20"/>
        </w:rPr>
        <w:t>Hoa</w:t>
      </w:r>
      <w:proofErr w:type="spellEnd"/>
      <w:r w:rsidRPr="007942A8">
        <w:rPr>
          <w:rFonts w:ascii="Arial" w:hAnsi="Arial" w:cs="Arial"/>
          <w:color w:val="010000"/>
          <w:sz w:val="20"/>
        </w:rPr>
        <w:t xml:space="preserve"> District, Long An Province - Phase 1;</w:t>
      </w:r>
    </w:p>
    <w:p w14:paraId="179FF8B6" w14:textId="57D23D52" w:rsidR="00084A93" w:rsidRPr="007942A8" w:rsidRDefault="0082094A" w:rsidP="009515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A8">
        <w:rPr>
          <w:rFonts w:ascii="Arial" w:hAnsi="Arial" w:cs="Arial"/>
          <w:color w:val="010000"/>
          <w:sz w:val="20"/>
        </w:rPr>
        <w:t xml:space="preserve">Article 2: The Board of </w:t>
      </w:r>
      <w:r w:rsidR="009515EE">
        <w:rPr>
          <w:rFonts w:ascii="Arial" w:hAnsi="Arial" w:cs="Arial"/>
          <w:color w:val="010000"/>
          <w:sz w:val="20"/>
        </w:rPr>
        <w:t>Directors authorized the Managing Director</w:t>
      </w:r>
      <w:r w:rsidRPr="007942A8">
        <w:rPr>
          <w:rFonts w:ascii="Arial" w:hAnsi="Arial" w:cs="Arial"/>
          <w:color w:val="010000"/>
          <w:sz w:val="20"/>
        </w:rPr>
        <w:t xml:space="preserve"> of the Company to work with Joint Stock Commercial Bank for Investment and Development of Vietnam - Long </w:t>
      </w:r>
      <w:proofErr w:type="gramStart"/>
      <w:r w:rsidRPr="007942A8">
        <w:rPr>
          <w:rFonts w:ascii="Arial" w:hAnsi="Arial" w:cs="Arial"/>
          <w:color w:val="010000"/>
          <w:sz w:val="20"/>
        </w:rPr>
        <w:t>An</w:t>
      </w:r>
      <w:proofErr w:type="gramEnd"/>
      <w:r w:rsidRPr="007942A8">
        <w:rPr>
          <w:rFonts w:ascii="Arial" w:hAnsi="Arial" w:cs="Arial"/>
          <w:color w:val="010000"/>
          <w:sz w:val="20"/>
        </w:rPr>
        <w:t xml:space="preserve"> Branch to negotiate, sign mortgage contracts and credit contracts. Be responsible for committing with the Bank on using loan capital for the right purpose, repaying loan debt and interest on time according to the signed contract.</w:t>
      </w:r>
    </w:p>
    <w:p w14:paraId="6F151EB4" w14:textId="5F8563D4" w:rsidR="00084A93" w:rsidRPr="007942A8" w:rsidRDefault="0082094A" w:rsidP="009515E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942A8">
        <w:rPr>
          <w:rFonts w:ascii="Arial" w:hAnsi="Arial" w:cs="Arial"/>
          <w:color w:val="010000"/>
          <w:sz w:val="20"/>
        </w:rPr>
        <w:t>Article 3: This Resolution takes effect from the date of its signing, members of the Board of Directors</w:t>
      </w:r>
      <w:r w:rsidR="009515EE">
        <w:rPr>
          <w:rFonts w:ascii="Arial" w:hAnsi="Arial" w:cs="Arial"/>
          <w:color w:val="010000"/>
          <w:sz w:val="20"/>
        </w:rPr>
        <w:t xml:space="preserve">, </w:t>
      </w:r>
      <w:bookmarkStart w:id="0" w:name="_GoBack"/>
      <w:bookmarkEnd w:id="0"/>
      <w:r w:rsidR="009515EE">
        <w:rPr>
          <w:rFonts w:ascii="Arial" w:hAnsi="Arial" w:cs="Arial"/>
          <w:color w:val="010000"/>
          <w:sz w:val="20"/>
        </w:rPr>
        <w:t>Supervisory Board and</w:t>
      </w:r>
      <w:r w:rsidRPr="007942A8">
        <w:rPr>
          <w:rFonts w:ascii="Arial" w:hAnsi="Arial" w:cs="Arial"/>
          <w:color w:val="010000"/>
          <w:sz w:val="20"/>
        </w:rPr>
        <w:t xml:space="preserve"> </w:t>
      </w:r>
      <w:r w:rsidR="009515EE">
        <w:rPr>
          <w:rFonts w:ascii="Arial" w:hAnsi="Arial" w:cs="Arial"/>
          <w:color w:val="010000"/>
          <w:sz w:val="20"/>
        </w:rPr>
        <w:t>Executive Board</w:t>
      </w:r>
      <w:r w:rsidRPr="007942A8">
        <w:rPr>
          <w:rFonts w:ascii="Arial" w:hAnsi="Arial" w:cs="Arial"/>
          <w:color w:val="010000"/>
          <w:sz w:val="20"/>
        </w:rPr>
        <w:t xml:space="preserve"> of the Company, Heads of professional departments, divisions, and relevant units are responsible for implementing this Resolution.</w:t>
      </w:r>
    </w:p>
    <w:sectPr w:rsidR="00084A93" w:rsidRPr="007942A8" w:rsidSect="007150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690B"/>
    <w:multiLevelType w:val="multilevel"/>
    <w:tmpl w:val="FC3AEDA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5D4E8D"/>
    <w:multiLevelType w:val="multilevel"/>
    <w:tmpl w:val="645EE2A2"/>
    <w:lvl w:ilvl="0">
      <w:start w:val="1"/>
      <w:numFmt w:val="decimal"/>
      <w:lvlText w:val="%1."/>
      <w:lvlJc w:val="left"/>
      <w:pPr>
        <w:ind w:left="0" w:firstLine="0"/>
      </w:pPr>
      <w:rPr>
        <w:rFonts w:ascii="Arial" w:eastAsia="Arial" w:hAnsi="Arial" w:cs="Arial"/>
        <w:b w:val="0"/>
        <w:i w:val="0"/>
        <w:smallCaps w:val="0"/>
        <w:strike w:val="0"/>
        <w:color w:val="26273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93"/>
    <w:rsid w:val="00084A93"/>
    <w:rsid w:val="00534400"/>
    <w:rsid w:val="00686583"/>
    <w:rsid w:val="007150EF"/>
    <w:rsid w:val="007942A8"/>
    <w:rsid w:val="0082094A"/>
    <w:rsid w:val="0095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6F829"/>
  <w15:docId w15:val="{99BF3DCD-B33E-4997-8F45-5542673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62732"/>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62732"/>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62732"/>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62732"/>
      <w:sz w:val="26"/>
      <w:szCs w:val="26"/>
      <w:u w:val="none"/>
      <w:shd w:val="clear" w:color="auto" w:fill="auto"/>
    </w:rPr>
  </w:style>
  <w:style w:type="paragraph" w:customStyle="1" w:styleId="Bodytext20">
    <w:name w:val="Body text (2)"/>
    <w:basedOn w:val="Normal"/>
    <w:link w:val="Bodytext2"/>
    <w:pPr>
      <w:spacing w:line="252" w:lineRule="auto"/>
      <w:jc w:val="center"/>
    </w:pPr>
    <w:rPr>
      <w:rFonts w:ascii="Times New Roman" w:eastAsia="Times New Roman" w:hAnsi="Times New Roman" w:cs="Times New Roman"/>
      <w:b/>
      <w:bCs/>
      <w:color w:val="262732"/>
      <w:sz w:val="22"/>
      <w:szCs w:val="22"/>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262732"/>
      <w:sz w:val="26"/>
      <w:szCs w:val="26"/>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color w:val="262732"/>
      <w:sz w:val="26"/>
      <w:szCs w:val="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color w:val="262732"/>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eP8kqMbZsZtlCg/Mo8dbm2/tA==">CgMxLjA4AHIhMS1IaUpUQ09Jd2dGREdYVzVUcXJLOEYtelQ1WFZXaEZa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2024-06-26T03:36:00Z</dcterms:created>
  <dcterms:modified xsi:type="dcterms:W3CDTF">2024-06-26T03:36:00Z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bcf8b5aa03dd60c79ada04ac6ec64065a69ff738811ac64663bdec263f27016f</vt:lpwstr>
  </property>
</Properties>
</file>