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1E7B6" w14:textId="77777777" w:rsidR="005B1F14" w:rsidRPr="005E40DF" w:rsidRDefault="009F06E3" w:rsidP="00D66257">
      <w:pPr>
        <w:keepNext/>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5E40DF">
        <w:rPr>
          <w:rFonts w:ascii="Arial" w:hAnsi="Arial" w:cs="Arial"/>
          <w:b/>
          <w:color w:val="010000"/>
          <w:sz w:val="20"/>
        </w:rPr>
        <w:t>LQN: Annual General Mandate 2024</w:t>
      </w:r>
    </w:p>
    <w:p w14:paraId="4BA2F0CE" w14:textId="77777777" w:rsidR="005B1F14" w:rsidRPr="005E40DF" w:rsidRDefault="009F06E3" w:rsidP="00D66257">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E40DF">
        <w:rPr>
          <w:rFonts w:ascii="Arial" w:hAnsi="Arial" w:cs="Arial"/>
          <w:color w:val="010000"/>
          <w:sz w:val="20"/>
        </w:rPr>
        <w:t xml:space="preserve">On June 19, 2024, </w:t>
      </w:r>
      <w:proofErr w:type="spellStart"/>
      <w:r w:rsidRPr="005E40DF">
        <w:rPr>
          <w:rFonts w:ascii="Arial" w:hAnsi="Arial" w:cs="Arial"/>
          <w:color w:val="010000"/>
          <w:sz w:val="20"/>
        </w:rPr>
        <w:t>Licogi</w:t>
      </w:r>
      <w:proofErr w:type="spellEnd"/>
      <w:r w:rsidRPr="005E40DF">
        <w:rPr>
          <w:rFonts w:ascii="Arial" w:hAnsi="Arial" w:cs="Arial"/>
          <w:color w:val="010000"/>
          <w:sz w:val="20"/>
        </w:rPr>
        <w:t xml:space="preserve"> Quang Ngai Joint Stock Company announced General Mandate No. 14/2024/NQ-DHDCD as follows:</w:t>
      </w:r>
    </w:p>
    <w:p w14:paraId="44FCF7CF" w14:textId="752522D3" w:rsidR="005B1F14" w:rsidRPr="005E40DF" w:rsidRDefault="009F06E3" w:rsidP="00D66257">
      <w:pPr>
        <w:keepNext/>
        <w:numPr>
          <w:ilvl w:val="0"/>
          <w:numId w:val="8"/>
        </w:numPr>
        <w:pBdr>
          <w:top w:val="nil"/>
          <w:left w:val="nil"/>
          <w:bottom w:val="nil"/>
          <w:right w:val="nil"/>
          <w:between w:val="nil"/>
        </w:pBdr>
        <w:tabs>
          <w:tab w:val="left" w:pos="320"/>
          <w:tab w:val="left" w:pos="432"/>
        </w:tabs>
        <w:spacing w:after="120" w:line="360" w:lineRule="auto"/>
        <w:jc w:val="both"/>
        <w:rPr>
          <w:rFonts w:ascii="Arial" w:eastAsia="Arial" w:hAnsi="Arial" w:cs="Arial"/>
          <w:color w:val="010000"/>
          <w:sz w:val="20"/>
          <w:szCs w:val="20"/>
        </w:rPr>
      </w:pPr>
      <w:r w:rsidRPr="005E40DF">
        <w:rPr>
          <w:rFonts w:ascii="Arial" w:hAnsi="Arial" w:cs="Arial"/>
          <w:color w:val="010000"/>
          <w:sz w:val="20"/>
        </w:rPr>
        <w:t>Contents approved at the Annual General Meeting 2024.</w:t>
      </w:r>
    </w:p>
    <w:p w14:paraId="37BBAC66" w14:textId="29BA8FA3" w:rsidR="005B1F14" w:rsidRPr="005E40DF" w:rsidRDefault="009F06E3" w:rsidP="00D66257">
      <w:pPr>
        <w:numPr>
          <w:ilvl w:val="0"/>
          <w:numId w:val="7"/>
        </w:numPr>
        <w:pBdr>
          <w:top w:val="nil"/>
          <w:left w:val="nil"/>
          <w:bottom w:val="nil"/>
          <w:right w:val="nil"/>
          <w:between w:val="nil"/>
        </w:pBdr>
        <w:tabs>
          <w:tab w:val="left" w:pos="272"/>
          <w:tab w:val="left" w:pos="432"/>
        </w:tabs>
        <w:spacing w:after="120" w:line="360" w:lineRule="auto"/>
        <w:jc w:val="both"/>
        <w:rPr>
          <w:rFonts w:ascii="Arial" w:eastAsia="Arial" w:hAnsi="Arial" w:cs="Arial"/>
          <w:color w:val="010000"/>
          <w:sz w:val="20"/>
          <w:szCs w:val="20"/>
        </w:rPr>
      </w:pPr>
      <w:r w:rsidRPr="005E40DF">
        <w:rPr>
          <w:rFonts w:ascii="Arial" w:hAnsi="Arial" w:cs="Arial"/>
          <w:color w:val="010000"/>
          <w:sz w:val="20"/>
        </w:rPr>
        <w:t xml:space="preserve">Approve the Report of the Board of Directors and </w:t>
      </w:r>
      <w:r w:rsidR="00D66257">
        <w:rPr>
          <w:rFonts w:ascii="Arial" w:hAnsi="Arial" w:cs="Arial"/>
          <w:color w:val="010000"/>
          <w:sz w:val="20"/>
        </w:rPr>
        <w:t>Executive Board</w:t>
      </w:r>
      <w:r w:rsidRPr="005E40DF">
        <w:rPr>
          <w:rFonts w:ascii="Arial" w:hAnsi="Arial" w:cs="Arial"/>
          <w:color w:val="010000"/>
          <w:sz w:val="20"/>
        </w:rPr>
        <w:t xml:space="preserve"> in 2023 - operating orientation in 2024:</w:t>
      </w:r>
    </w:p>
    <w:p w14:paraId="35D1839F" w14:textId="77777777" w:rsidR="005B1F14" w:rsidRPr="005E40DF" w:rsidRDefault="009F06E3" w:rsidP="00D66257">
      <w:pPr>
        <w:numPr>
          <w:ilvl w:val="0"/>
          <w:numId w:val="9"/>
        </w:numPr>
        <w:pBdr>
          <w:top w:val="nil"/>
          <w:left w:val="nil"/>
          <w:bottom w:val="nil"/>
          <w:right w:val="nil"/>
          <w:between w:val="nil"/>
        </w:pBdr>
        <w:tabs>
          <w:tab w:val="left" w:pos="216"/>
          <w:tab w:val="left" w:pos="432"/>
        </w:tabs>
        <w:spacing w:after="120" w:line="360" w:lineRule="auto"/>
        <w:jc w:val="both"/>
        <w:rPr>
          <w:rFonts w:ascii="Arial" w:eastAsia="Arial" w:hAnsi="Arial" w:cs="Arial"/>
          <w:color w:val="010000"/>
          <w:sz w:val="20"/>
          <w:szCs w:val="20"/>
        </w:rPr>
      </w:pPr>
      <w:r w:rsidRPr="005E40DF">
        <w:rPr>
          <w:rFonts w:ascii="Arial" w:hAnsi="Arial" w:cs="Arial"/>
          <w:color w:val="010000"/>
          <w:sz w:val="20"/>
        </w:rPr>
        <w:t>Approve the Supervisory Board Report - operating orientation in 2024</w:t>
      </w:r>
    </w:p>
    <w:p w14:paraId="41B337F0" w14:textId="77777777" w:rsidR="005B1F14" w:rsidRPr="005E40DF" w:rsidRDefault="009F06E3" w:rsidP="00D66257">
      <w:pPr>
        <w:numPr>
          <w:ilvl w:val="0"/>
          <w:numId w:val="9"/>
        </w:numPr>
        <w:pBdr>
          <w:top w:val="nil"/>
          <w:left w:val="nil"/>
          <w:bottom w:val="nil"/>
          <w:right w:val="nil"/>
          <w:between w:val="nil"/>
        </w:pBdr>
        <w:tabs>
          <w:tab w:val="left" w:pos="216"/>
          <w:tab w:val="left" w:pos="432"/>
        </w:tabs>
        <w:spacing w:after="120" w:line="360" w:lineRule="auto"/>
        <w:jc w:val="both"/>
        <w:rPr>
          <w:rFonts w:ascii="Arial" w:eastAsia="Arial" w:hAnsi="Arial" w:cs="Arial"/>
          <w:color w:val="010000"/>
          <w:sz w:val="20"/>
          <w:szCs w:val="20"/>
        </w:rPr>
      </w:pPr>
      <w:r w:rsidRPr="005E40DF">
        <w:rPr>
          <w:rFonts w:ascii="Arial" w:hAnsi="Arial" w:cs="Arial"/>
          <w:color w:val="010000"/>
          <w:sz w:val="20"/>
        </w:rPr>
        <w:t>Approve the Audited Financial Statements 2023 of the Company.</w:t>
      </w:r>
    </w:p>
    <w:p w14:paraId="1375CF7A" w14:textId="77777777" w:rsidR="005B1F14" w:rsidRPr="005E40DF" w:rsidRDefault="009F06E3" w:rsidP="00D66257">
      <w:pPr>
        <w:numPr>
          <w:ilvl w:val="0"/>
          <w:numId w:val="9"/>
        </w:numPr>
        <w:pBdr>
          <w:top w:val="nil"/>
          <w:left w:val="nil"/>
          <w:bottom w:val="nil"/>
          <w:right w:val="nil"/>
          <w:between w:val="nil"/>
        </w:pBdr>
        <w:tabs>
          <w:tab w:val="left" w:pos="216"/>
          <w:tab w:val="left" w:pos="432"/>
        </w:tabs>
        <w:spacing w:after="120" w:line="360" w:lineRule="auto"/>
        <w:jc w:val="both"/>
        <w:rPr>
          <w:rFonts w:ascii="Arial" w:eastAsia="Arial" w:hAnsi="Arial" w:cs="Arial"/>
          <w:color w:val="010000"/>
          <w:sz w:val="20"/>
          <w:szCs w:val="20"/>
        </w:rPr>
      </w:pPr>
      <w:r w:rsidRPr="005E40DF">
        <w:rPr>
          <w:rFonts w:ascii="Arial" w:hAnsi="Arial" w:cs="Arial"/>
          <w:color w:val="010000"/>
          <w:sz w:val="20"/>
        </w:rPr>
        <w:t>Approve the production and business results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5"/>
        <w:gridCol w:w="4005"/>
        <w:gridCol w:w="1082"/>
        <w:gridCol w:w="1055"/>
        <w:gridCol w:w="1087"/>
        <w:gridCol w:w="1143"/>
      </w:tblGrid>
      <w:tr w:rsidR="005B1F14" w:rsidRPr="005E40DF" w14:paraId="5961012E" w14:textId="77777777" w:rsidTr="007F2FFE">
        <w:tc>
          <w:tcPr>
            <w:tcW w:w="358" w:type="pct"/>
            <w:vMerge w:val="restart"/>
            <w:shd w:val="clear" w:color="auto" w:fill="auto"/>
            <w:tcMar>
              <w:top w:w="0" w:type="dxa"/>
              <w:bottom w:w="0" w:type="dxa"/>
            </w:tcMar>
            <w:vAlign w:val="center"/>
          </w:tcPr>
          <w:p w14:paraId="29A53444" w14:textId="77777777" w:rsidR="005B1F14" w:rsidRPr="005E40DF" w:rsidRDefault="009F06E3" w:rsidP="007F2FF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E40DF">
              <w:rPr>
                <w:rFonts w:ascii="Arial" w:hAnsi="Arial" w:cs="Arial"/>
                <w:color w:val="010000"/>
                <w:sz w:val="20"/>
              </w:rPr>
              <w:t xml:space="preserve">No. </w:t>
            </w:r>
          </w:p>
        </w:tc>
        <w:tc>
          <w:tcPr>
            <w:tcW w:w="2221" w:type="pct"/>
            <w:vMerge w:val="restart"/>
            <w:shd w:val="clear" w:color="auto" w:fill="auto"/>
            <w:tcMar>
              <w:top w:w="0" w:type="dxa"/>
              <w:bottom w:w="0" w:type="dxa"/>
            </w:tcMar>
            <w:vAlign w:val="center"/>
          </w:tcPr>
          <w:p w14:paraId="41D2F057" w14:textId="77777777" w:rsidR="005B1F14" w:rsidRPr="005E40DF" w:rsidRDefault="009F06E3" w:rsidP="007F2FF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E40DF">
              <w:rPr>
                <w:rFonts w:ascii="Arial" w:hAnsi="Arial" w:cs="Arial"/>
                <w:color w:val="010000"/>
                <w:sz w:val="20"/>
              </w:rPr>
              <w:t>Targets</w:t>
            </w:r>
          </w:p>
        </w:tc>
        <w:tc>
          <w:tcPr>
            <w:tcW w:w="600" w:type="pct"/>
            <w:vMerge w:val="restart"/>
            <w:shd w:val="clear" w:color="auto" w:fill="auto"/>
            <w:tcMar>
              <w:top w:w="0" w:type="dxa"/>
              <w:bottom w:w="0" w:type="dxa"/>
            </w:tcMar>
            <w:vAlign w:val="center"/>
          </w:tcPr>
          <w:p w14:paraId="545B1910" w14:textId="77777777" w:rsidR="005B1F14" w:rsidRPr="005E40DF" w:rsidRDefault="009F06E3" w:rsidP="007F2FF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E40DF">
              <w:rPr>
                <w:rFonts w:ascii="Arial" w:hAnsi="Arial" w:cs="Arial"/>
                <w:color w:val="010000"/>
                <w:sz w:val="20"/>
              </w:rPr>
              <w:t>Unit</w:t>
            </w:r>
          </w:p>
        </w:tc>
        <w:tc>
          <w:tcPr>
            <w:tcW w:w="1822" w:type="pct"/>
            <w:gridSpan w:val="3"/>
            <w:shd w:val="clear" w:color="auto" w:fill="auto"/>
            <w:tcMar>
              <w:top w:w="0" w:type="dxa"/>
              <w:bottom w:w="0" w:type="dxa"/>
            </w:tcMar>
            <w:vAlign w:val="center"/>
          </w:tcPr>
          <w:p w14:paraId="45DD6463" w14:textId="77777777" w:rsidR="005B1F14" w:rsidRPr="005E40DF" w:rsidRDefault="009F06E3" w:rsidP="007F2FF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E40DF">
              <w:rPr>
                <w:rFonts w:ascii="Arial" w:hAnsi="Arial" w:cs="Arial"/>
                <w:color w:val="010000"/>
                <w:sz w:val="20"/>
              </w:rPr>
              <w:t>2023</w:t>
            </w:r>
          </w:p>
        </w:tc>
      </w:tr>
      <w:tr w:rsidR="005B1F14" w:rsidRPr="005E40DF" w14:paraId="517B69F0" w14:textId="77777777" w:rsidTr="007F2FFE">
        <w:tc>
          <w:tcPr>
            <w:tcW w:w="358" w:type="pct"/>
            <w:vMerge/>
            <w:shd w:val="clear" w:color="auto" w:fill="auto"/>
            <w:tcMar>
              <w:top w:w="0" w:type="dxa"/>
              <w:bottom w:w="0" w:type="dxa"/>
            </w:tcMar>
            <w:vAlign w:val="center"/>
          </w:tcPr>
          <w:p w14:paraId="79772C08" w14:textId="77777777" w:rsidR="005B1F14" w:rsidRPr="005E40DF" w:rsidRDefault="005B1F14" w:rsidP="007F2FFE">
            <w:pPr>
              <w:pBdr>
                <w:top w:val="nil"/>
                <w:left w:val="nil"/>
                <w:bottom w:val="nil"/>
                <w:right w:val="nil"/>
                <w:between w:val="nil"/>
              </w:pBdr>
              <w:spacing w:after="120" w:line="360" w:lineRule="auto"/>
              <w:rPr>
                <w:rFonts w:ascii="Arial" w:eastAsia="Arial" w:hAnsi="Arial" w:cs="Arial"/>
                <w:color w:val="010000"/>
                <w:sz w:val="20"/>
                <w:szCs w:val="20"/>
              </w:rPr>
            </w:pPr>
          </w:p>
        </w:tc>
        <w:tc>
          <w:tcPr>
            <w:tcW w:w="2221" w:type="pct"/>
            <w:vMerge/>
            <w:shd w:val="clear" w:color="auto" w:fill="auto"/>
            <w:tcMar>
              <w:top w:w="0" w:type="dxa"/>
              <w:bottom w:w="0" w:type="dxa"/>
            </w:tcMar>
            <w:vAlign w:val="center"/>
          </w:tcPr>
          <w:p w14:paraId="6BE12571" w14:textId="77777777" w:rsidR="005B1F14" w:rsidRPr="005E40DF" w:rsidRDefault="005B1F14" w:rsidP="007F2FFE">
            <w:pPr>
              <w:pBdr>
                <w:top w:val="nil"/>
                <w:left w:val="nil"/>
                <w:bottom w:val="nil"/>
                <w:right w:val="nil"/>
                <w:between w:val="nil"/>
              </w:pBdr>
              <w:spacing w:after="120" w:line="360" w:lineRule="auto"/>
              <w:rPr>
                <w:rFonts w:ascii="Arial" w:eastAsia="Arial" w:hAnsi="Arial" w:cs="Arial"/>
                <w:color w:val="010000"/>
                <w:sz w:val="20"/>
                <w:szCs w:val="20"/>
              </w:rPr>
            </w:pPr>
          </w:p>
        </w:tc>
        <w:tc>
          <w:tcPr>
            <w:tcW w:w="600" w:type="pct"/>
            <w:vMerge/>
            <w:shd w:val="clear" w:color="auto" w:fill="auto"/>
            <w:tcMar>
              <w:top w:w="0" w:type="dxa"/>
              <w:bottom w:w="0" w:type="dxa"/>
            </w:tcMar>
            <w:vAlign w:val="center"/>
          </w:tcPr>
          <w:p w14:paraId="376647AD" w14:textId="77777777" w:rsidR="005B1F14" w:rsidRPr="005E40DF" w:rsidRDefault="005B1F14" w:rsidP="007F2FFE">
            <w:pPr>
              <w:pBdr>
                <w:top w:val="nil"/>
                <w:left w:val="nil"/>
                <w:bottom w:val="nil"/>
                <w:right w:val="nil"/>
                <w:between w:val="nil"/>
              </w:pBdr>
              <w:spacing w:after="120" w:line="360" w:lineRule="auto"/>
              <w:rPr>
                <w:rFonts w:ascii="Arial" w:eastAsia="Arial" w:hAnsi="Arial" w:cs="Arial"/>
                <w:color w:val="010000"/>
                <w:sz w:val="20"/>
                <w:szCs w:val="20"/>
              </w:rPr>
            </w:pPr>
          </w:p>
        </w:tc>
        <w:tc>
          <w:tcPr>
            <w:tcW w:w="585" w:type="pct"/>
            <w:shd w:val="clear" w:color="auto" w:fill="auto"/>
            <w:tcMar>
              <w:top w:w="0" w:type="dxa"/>
              <w:bottom w:w="0" w:type="dxa"/>
            </w:tcMar>
            <w:vAlign w:val="center"/>
          </w:tcPr>
          <w:p w14:paraId="69D899C7" w14:textId="77777777" w:rsidR="005B1F14" w:rsidRPr="005E40DF" w:rsidRDefault="009F06E3" w:rsidP="007F2FF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E40DF">
              <w:rPr>
                <w:rFonts w:ascii="Arial" w:hAnsi="Arial" w:cs="Arial"/>
                <w:color w:val="010000"/>
                <w:sz w:val="20"/>
              </w:rPr>
              <w:t>Plan</w:t>
            </w:r>
          </w:p>
        </w:tc>
        <w:tc>
          <w:tcPr>
            <w:tcW w:w="603" w:type="pct"/>
            <w:shd w:val="clear" w:color="auto" w:fill="auto"/>
            <w:tcMar>
              <w:top w:w="0" w:type="dxa"/>
              <w:bottom w:w="0" w:type="dxa"/>
            </w:tcMar>
            <w:vAlign w:val="center"/>
          </w:tcPr>
          <w:p w14:paraId="359050A5" w14:textId="77777777" w:rsidR="005B1F14" w:rsidRPr="005E40DF" w:rsidRDefault="009F06E3" w:rsidP="007F2FFE">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E40DF">
              <w:rPr>
                <w:rFonts w:ascii="Arial" w:hAnsi="Arial" w:cs="Arial"/>
                <w:color w:val="010000"/>
                <w:sz w:val="20"/>
              </w:rPr>
              <w:t>Results</w:t>
            </w:r>
          </w:p>
        </w:tc>
        <w:tc>
          <w:tcPr>
            <w:tcW w:w="634" w:type="pct"/>
            <w:shd w:val="clear" w:color="auto" w:fill="auto"/>
            <w:tcMar>
              <w:top w:w="0" w:type="dxa"/>
              <w:bottom w:w="0" w:type="dxa"/>
            </w:tcMar>
            <w:vAlign w:val="center"/>
          </w:tcPr>
          <w:p w14:paraId="7C728C40"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Results/Plan (%)</w:t>
            </w:r>
          </w:p>
        </w:tc>
      </w:tr>
      <w:tr w:rsidR="005B1F14" w:rsidRPr="005E40DF" w14:paraId="32EAA8D7" w14:textId="77777777" w:rsidTr="007F2FFE">
        <w:tc>
          <w:tcPr>
            <w:tcW w:w="358" w:type="pct"/>
            <w:shd w:val="clear" w:color="auto" w:fill="auto"/>
            <w:tcMar>
              <w:top w:w="0" w:type="dxa"/>
              <w:bottom w:w="0" w:type="dxa"/>
            </w:tcMar>
            <w:vAlign w:val="center"/>
          </w:tcPr>
          <w:p w14:paraId="069BEB3E"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1</w:t>
            </w:r>
          </w:p>
        </w:tc>
        <w:tc>
          <w:tcPr>
            <w:tcW w:w="2221" w:type="pct"/>
            <w:shd w:val="clear" w:color="auto" w:fill="auto"/>
            <w:tcMar>
              <w:top w:w="0" w:type="dxa"/>
              <w:bottom w:w="0" w:type="dxa"/>
            </w:tcMar>
            <w:vAlign w:val="center"/>
          </w:tcPr>
          <w:p w14:paraId="269C4ED7"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Production value</w:t>
            </w:r>
          </w:p>
        </w:tc>
        <w:tc>
          <w:tcPr>
            <w:tcW w:w="600" w:type="pct"/>
            <w:shd w:val="clear" w:color="auto" w:fill="auto"/>
            <w:tcMar>
              <w:top w:w="0" w:type="dxa"/>
              <w:bottom w:w="0" w:type="dxa"/>
            </w:tcMar>
            <w:vAlign w:val="center"/>
          </w:tcPr>
          <w:p w14:paraId="5589531D"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Million VND</w:t>
            </w:r>
          </w:p>
        </w:tc>
        <w:tc>
          <w:tcPr>
            <w:tcW w:w="585" w:type="pct"/>
            <w:shd w:val="clear" w:color="auto" w:fill="auto"/>
            <w:tcMar>
              <w:top w:w="0" w:type="dxa"/>
              <w:bottom w:w="0" w:type="dxa"/>
            </w:tcMar>
            <w:vAlign w:val="center"/>
          </w:tcPr>
          <w:p w14:paraId="1046648B"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29,000</w:t>
            </w:r>
          </w:p>
        </w:tc>
        <w:tc>
          <w:tcPr>
            <w:tcW w:w="603" w:type="pct"/>
            <w:shd w:val="clear" w:color="auto" w:fill="auto"/>
            <w:tcMar>
              <w:top w:w="0" w:type="dxa"/>
              <w:bottom w:w="0" w:type="dxa"/>
            </w:tcMar>
            <w:vAlign w:val="center"/>
          </w:tcPr>
          <w:p w14:paraId="778BD646"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8,406</w:t>
            </w:r>
          </w:p>
        </w:tc>
        <w:tc>
          <w:tcPr>
            <w:tcW w:w="634" w:type="pct"/>
            <w:shd w:val="clear" w:color="auto" w:fill="auto"/>
            <w:tcMar>
              <w:top w:w="0" w:type="dxa"/>
              <w:bottom w:w="0" w:type="dxa"/>
            </w:tcMar>
            <w:vAlign w:val="center"/>
          </w:tcPr>
          <w:p w14:paraId="4AA83AF5"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29%</w:t>
            </w:r>
          </w:p>
        </w:tc>
      </w:tr>
      <w:tr w:rsidR="005B1F14" w:rsidRPr="005E40DF" w14:paraId="6EF71257" w14:textId="77777777" w:rsidTr="007F2FFE">
        <w:tc>
          <w:tcPr>
            <w:tcW w:w="358" w:type="pct"/>
            <w:shd w:val="clear" w:color="auto" w:fill="auto"/>
            <w:tcMar>
              <w:top w:w="0" w:type="dxa"/>
              <w:bottom w:w="0" w:type="dxa"/>
            </w:tcMar>
            <w:vAlign w:val="center"/>
          </w:tcPr>
          <w:p w14:paraId="6F5BFFCB"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2</w:t>
            </w:r>
          </w:p>
        </w:tc>
        <w:tc>
          <w:tcPr>
            <w:tcW w:w="2221" w:type="pct"/>
            <w:shd w:val="clear" w:color="auto" w:fill="auto"/>
            <w:tcMar>
              <w:top w:w="0" w:type="dxa"/>
              <w:bottom w:w="0" w:type="dxa"/>
            </w:tcMar>
            <w:vAlign w:val="center"/>
          </w:tcPr>
          <w:p w14:paraId="3770F7B9"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Total revenue (including contract awarding)</w:t>
            </w:r>
          </w:p>
        </w:tc>
        <w:tc>
          <w:tcPr>
            <w:tcW w:w="600" w:type="pct"/>
            <w:shd w:val="clear" w:color="auto" w:fill="auto"/>
            <w:tcMar>
              <w:top w:w="0" w:type="dxa"/>
              <w:bottom w:w="0" w:type="dxa"/>
            </w:tcMar>
            <w:vAlign w:val="center"/>
          </w:tcPr>
          <w:p w14:paraId="03DC3A1E"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Million VND</w:t>
            </w:r>
          </w:p>
        </w:tc>
        <w:tc>
          <w:tcPr>
            <w:tcW w:w="585" w:type="pct"/>
            <w:shd w:val="clear" w:color="auto" w:fill="auto"/>
            <w:tcMar>
              <w:top w:w="0" w:type="dxa"/>
              <w:bottom w:w="0" w:type="dxa"/>
            </w:tcMar>
            <w:vAlign w:val="center"/>
          </w:tcPr>
          <w:p w14:paraId="32AE566F"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46,000</w:t>
            </w:r>
          </w:p>
        </w:tc>
        <w:tc>
          <w:tcPr>
            <w:tcW w:w="603" w:type="pct"/>
            <w:shd w:val="clear" w:color="auto" w:fill="auto"/>
            <w:tcMar>
              <w:top w:w="0" w:type="dxa"/>
              <w:bottom w:w="0" w:type="dxa"/>
            </w:tcMar>
            <w:vAlign w:val="center"/>
          </w:tcPr>
          <w:p w14:paraId="6536A961"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11,531</w:t>
            </w:r>
          </w:p>
        </w:tc>
        <w:tc>
          <w:tcPr>
            <w:tcW w:w="634" w:type="pct"/>
            <w:shd w:val="clear" w:color="auto" w:fill="auto"/>
            <w:tcMar>
              <w:top w:w="0" w:type="dxa"/>
              <w:bottom w:w="0" w:type="dxa"/>
            </w:tcMar>
            <w:vAlign w:val="center"/>
          </w:tcPr>
          <w:p w14:paraId="7D0CCBE5"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25%</w:t>
            </w:r>
          </w:p>
        </w:tc>
      </w:tr>
      <w:tr w:rsidR="005B1F14" w:rsidRPr="005E40DF" w14:paraId="74DC037E" w14:textId="77777777" w:rsidTr="007F2FFE">
        <w:tc>
          <w:tcPr>
            <w:tcW w:w="358" w:type="pct"/>
            <w:shd w:val="clear" w:color="auto" w:fill="auto"/>
            <w:tcMar>
              <w:top w:w="0" w:type="dxa"/>
              <w:bottom w:w="0" w:type="dxa"/>
            </w:tcMar>
            <w:vAlign w:val="center"/>
          </w:tcPr>
          <w:p w14:paraId="17878114"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3</w:t>
            </w:r>
          </w:p>
        </w:tc>
        <w:tc>
          <w:tcPr>
            <w:tcW w:w="2221" w:type="pct"/>
            <w:shd w:val="clear" w:color="auto" w:fill="auto"/>
            <w:tcMar>
              <w:top w:w="0" w:type="dxa"/>
              <w:bottom w:w="0" w:type="dxa"/>
            </w:tcMar>
            <w:vAlign w:val="center"/>
          </w:tcPr>
          <w:p w14:paraId="446F9E47"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Total profit before tax</w:t>
            </w:r>
          </w:p>
        </w:tc>
        <w:tc>
          <w:tcPr>
            <w:tcW w:w="600" w:type="pct"/>
            <w:shd w:val="clear" w:color="auto" w:fill="auto"/>
            <w:tcMar>
              <w:top w:w="0" w:type="dxa"/>
              <w:bottom w:w="0" w:type="dxa"/>
            </w:tcMar>
            <w:vAlign w:val="center"/>
          </w:tcPr>
          <w:p w14:paraId="0917E49C"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Million VND</w:t>
            </w:r>
          </w:p>
        </w:tc>
        <w:tc>
          <w:tcPr>
            <w:tcW w:w="585" w:type="pct"/>
            <w:shd w:val="clear" w:color="auto" w:fill="auto"/>
            <w:tcMar>
              <w:top w:w="0" w:type="dxa"/>
              <w:bottom w:w="0" w:type="dxa"/>
            </w:tcMar>
            <w:vAlign w:val="center"/>
          </w:tcPr>
          <w:p w14:paraId="74A9EDD7"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500</w:t>
            </w:r>
          </w:p>
        </w:tc>
        <w:tc>
          <w:tcPr>
            <w:tcW w:w="603" w:type="pct"/>
            <w:shd w:val="clear" w:color="auto" w:fill="auto"/>
            <w:tcMar>
              <w:top w:w="0" w:type="dxa"/>
              <w:bottom w:w="0" w:type="dxa"/>
            </w:tcMar>
            <w:vAlign w:val="center"/>
          </w:tcPr>
          <w:p w14:paraId="361641A6"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-7,495</w:t>
            </w:r>
          </w:p>
        </w:tc>
        <w:tc>
          <w:tcPr>
            <w:tcW w:w="634" w:type="pct"/>
            <w:shd w:val="clear" w:color="auto" w:fill="auto"/>
            <w:tcMar>
              <w:top w:w="0" w:type="dxa"/>
              <w:bottom w:w="0" w:type="dxa"/>
            </w:tcMar>
            <w:vAlign w:val="center"/>
          </w:tcPr>
          <w:p w14:paraId="0EE1508E"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-1,499%</w:t>
            </w:r>
          </w:p>
        </w:tc>
      </w:tr>
      <w:tr w:rsidR="005B1F14" w:rsidRPr="005E40DF" w14:paraId="1A9E0F65" w14:textId="77777777" w:rsidTr="007F2FFE">
        <w:tc>
          <w:tcPr>
            <w:tcW w:w="358" w:type="pct"/>
            <w:shd w:val="clear" w:color="auto" w:fill="auto"/>
            <w:tcMar>
              <w:top w:w="0" w:type="dxa"/>
              <w:bottom w:w="0" w:type="dxa"/>
            </w:tcMar>
            <w:vAlign w:val="center"/>
          </w:tcPr>
          <w:p w14:paraId="377EE38C"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4</w:t>
            </w:r>
          </w:p>
        </w:tc>
        <w:tc>
          <w:tcPr>
            <w:tcW w:w="2221" w:type="pct"/>
            <w:shd w:val="clear" w:color="auto" w:fill="auto"/>
            <w:tcMar>
              <w:top w:w="0" w:type="dxa"/>
              <w:bottom w:w="0" w:type="dxa"/>
            </w:tcMar>
            <w:vAlign w:val="center"/>
          </w:tcPr>
          <w:p w14:paraId="19EC458F"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Total payable to the state budget</w:t>
            </w:r>
          </w:p>
        </w:tc>
        <w:tc>
          <w:tcPr>
            <w:tcW w:w="600" w:type="pct"/>
            <w:shd w:val="clear" w:color="auto" w:fill="auto"/>
            <w:tcMar>
              <w:top w:w="0" w:type="dxa"/>
              <w:bottom w:w="0" w:type="dxa"/>
            </w:tcMar>
            <w:vAlign w:val="center"/>
          </w:tcPr>
          <w:p w14:paraId="18352E4F"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Million VND</w:t>
            </w:r>
          </w:p>
        </w:tc>
        <w:tc>
          <w:tcPr>
            <w:tcW w:w="585" w:type="pct"/>
            <w:shd w:val="clear" w:color="auto" w:fill="auto"/>
            <w:tcMar>
              <w:top w:w="0" w:type="dxa"/>
              <w:bottom w:w="0" w:type="dxa"/>
            </w:tcMar>
            <w:vAlign w:val="center"/>
          </w:tcPr>
          <w:p w14:paraId="4B3E3862"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12,100</w:t>
            </w:r>
          </w:p>
        </w:tc>
        <w:tc>
          <w:tcPr>
            <w:tcW w:w="603" w:type="pct"/>
            <w:shd w:val="clear" w:color="auto" w:fill="auto"/>
            <w:tcMar>
              <w:top w:w="0" w:type="dxa"/>
              <w:bottom w:w="0" w:type="dxa"/>
            </w:tcMar>
            <w:vAlign w:val="center"/>
          </w:tcPr>
          <w:p w14:paraId="2D05DD79"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3,260</w:t>
            </w:r>
          </w:p>
        </w:tc>
        <w:tc>
          <w:tcPr>
            <w:tcW w:w="634" w:type="pct"/>
            <w:shd w:val="clear" w:color="auto" w:fill="auto"/>
            <w:tcMar>
              <w:top w:w="0" w:type="dxa"/>
              <w:bottom w:w="0" w:type="dxa"/>
            </w:tcMar>
            <w:vAlign w:val="center"/>
          </w:tcPr>
          <w:p w14:paraId="550E2493"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27%</w:t>
            </w:r>
          </w:p>
        </w:tc>
      </w:tr>
      <w:tr w:rsidR="005B1F14" w:rsidRPr="005E40DF" w14:paraId="28F22BA8" w14:textId="77777777" w:rsidTr="007F2FFE">
        <w:tc>
          <w:tcPr>
            <w:tcW w:w="358" w:type="pct"/>
            <w:shd w:val="clear" w:color="auto" w:fill="auto"/>
            <w:tcMar>
              <w:top w:w="0" w:type="dxa"/>
              <w:bottom w:w="0" w:type="dxa"/>
            </w:tcMar>
            <w:vAlign w:val="center"/>
          </w:tcPr>
          <w:p w14:paraId="3CC15010"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5</w:t>
            </w:r>
          </w:p>
        </w:tc>
        <w:tc>
          <w:tcPr>
            <w:tcW w:w="2221" w:type="pct"/>
            <w:shd w:val="clear" w:color="auto" w:fill="auto"/>
            <w:tcMar>
              <w:top w:w="0" w:type="dxa"/>
              <w:bottom w:w="0" w:type="dxa"/>
            </w:tcMar>
            <w:vAlign w:val="center"/>
          </w:tcPr>
          <w:p w14:paraId="5F293C65"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Dividend</w:t>
            </w:r>
          </w:p>
        </w:tc>
        <w:tc>
          <w:tcPr>
            <w:tcW w:w="600" w:type="pct"/>
            <w:shd w:val="clear" w:color="auto" w:fill="auto"/>
            <w:tcMar>
              <w:top w:w="0" w:type="dxa"/>
              <w:bottom w:w="0" w:type="dxa"/>
            </w:tcMar>
            <w:vAlign w:val="center"/>
          </w:tcPr>
          <w:p w14:paraId="4BFECC93"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w:t>
            </w:r>
          </w:p>
        </w:tc>
        <w:tc>
          <w:tcPr>
            <w:tcW w:w="585" w:type="pct"/>
            <w:shd w:val="clear" w:color="auto" w:fill="auto"/>
            <w:tcMar>
              <w:top w:w="0" w:type="dxa"/>
              <w:bottom w:w="0" w:type="dxa"/>
            </w:tcMar>
            <w:vAlign w:val="center"/>
          </w:tcPr>
          <w:p w14:paraId="08FB1419"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w:t>
            </w:r>
          </w:p>
        </w:tc>
        <w:tc>
          <w:tcPr>
            <w:tcW w:w="603" w:type="pct"/>
            <w:shd w:val="clear" w:color="auto" w:fill="auto"/>
            <w:tcMar>
              <w:top w:w="0" w:type="dxa"/>
              <w:bottom w:w="0" w:type="dxa"/>
            </w:tcMar>
            <w:vAlign w:val="center"/>
          </w:tcPr>
          <w:p w14:paraId="233EBDC1"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w:t>
            </w:r>
          </w:p>
        </w:tc>
        <w:tc>
          <w:tcPr>
            <w:tcW w:w="634" w:type="pct"/>
            <w:shd w:val="clear" w:color="auto" w:fill="auto"/>
            <w:tcMar>
              <w:top w:w="0" w:type="dxa"/>
              <w:bottom w:w="0" w:type="dxa"/>
            </w:tcMar>
            <w:vAlign w:val="center"/>
          </w:tcPr>
          <w:p w14:paraId="39025135"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0%</w:t>
            </w:r>
          </w:p>
        </w:tc>
      </w:tr>
      <w:tr w:rsidR="005B1F14" w:rsidRPr="005E40DF" w14:paraId="3394E582" w14:textId="77777777" w:rsidTr="007F2FFE">
        <w:tc>
          <w:tcPr>
            <w:tcW w:w="358" w:type="pct"/>
            <w:shd w:val="clear" w:color="auto" w:fill="auto"/>
            <w:tcMar>
              <w:top w:w="0" w:type="dxa"/>
              <w:bottom w:w="0" w:type="dxa"/>
            </w:tcMar>
            <w:vAlign w:val="center"/>
          </w:tcPr>
          <w:p w14:paraId="6D8197DB"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 xml:space="preserve">6 </w:t>
            </w:r>
          </w:p>
        </w:tc>
        <w:tc>
          <w:tcPr>
            <w:tcW w:w="2221" w:type="pct"/>
            <w:shd w:val="clear" w:color="auto" w:fill="auto"/>
            <w:tcMar>
              <w:top w:w="0" w:type="dxa"/>
              <w:bottom w:w="0" w:type="dxa"/>
            </w:tcMar>
            <w:vAlign w:val="center"/>
          </w:tcPr>
          <w:p w14:paraId="1FABA5DF"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Investment plan</w:t>
            </w:r>
          </w:p>
        </w:tc>
        <w:tc>
          <w:tcPr>
            <w:tcW w:w="600" w:type="pct"/>
            <w:shd w:val="clear" w:color="auto" w:fill="auto"/>
            <w:tcMar>
              <w:top w:w="0" w:type="dxa"/>
              <w:bottom w:w="0" w:type="dxa"/>
            </w:tcMar>
            <w:vAlign w:val="center"/>
          </w:tcPr>
          <w:p w14:paraId="1707127D"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Million VND</w:t>
            </w:r>
          </w:p>
        </w:tc>
        <w:tc>
          <w:tcPr>
            <w:tcW w:w="585" w:type="pct"/>
            <w:shd w:val="clear" w:color="auto" w:fill="auto"/>
            <w:tcMar>
              <w:top w:w="0" w:type="dxa"/>
              <w:bottom w:w="0" w:type="dxa"/>
            </w:tcMar>
            <w:vAlign w:val="center"/>
          </w:tcPr>
          <w:p w14:paraId="055CFAEA"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2,750</w:t>
            </w:r>
          </w:p>
        </w:tc>
        <w:tc>
          <w:tcPr>
            <w:tcW w:w="603" w:type="pct"/>
            <w:shd w:val="clear" w:color="auto" w:fill="auto"/>
            <w:tcMar>
              <w:top w:w="0" w:type="dxa"/>
              <w:bottom w:w="0" w:type="dxa"/>
            </w:tcMar>
            <w:vAlign w:val="center"/>
          </w:tcPr>
          <w:p w14:paraId="5B128AA5"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750</w:t>
            </w:r>
          </w:p>
        </w:tc>
        <w:tc>
          <w:tcPr>
            <w:tcW w:w="634" w:type="pct"/>
            <w:shd w:val="clear" w:color="auto" w:fill="auto"/>
            <w:tcMar>
              <w:top w:w="0" w:type="dxa"/>
              <w:bottom w:w="0" w:type="dxa"/>
            </w:tcMar>
            <w:vAlign w:val="center"/>
          </w:tcPr>
          <w:p w14:paraId="715DB926"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27%</w:t>
            </w:r>
          </w:p>
        </w:tc>
      </w:tr>
      <w:tr w:rsidR="005B1F14" w:rsidRPr="005E40DF" w14:paraId="068DAB01" w14:textId="77777777" w:rsidTr="007F2FFE">
        <w:tc>
          <w:tcPr>
            <w:tcW w:w="358" w:type="pct"/>
            <w:shd w:val="clear" w:color="auto" w:fill="auto"/>
            <w:tcMar>
              <w:top w:w="0" w:type="dxa"/>
              <w:bottom w:w="0" w:type="dxa"/>
            </w:tcMar>
            <w:vAlign w:val="center"/>
          </w:tcPr>
          <w:p w14:paraId="72358C0F"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7</w:t>
            </w:r>
          </w:p>
        </w:tc>
        <w:tc>
          <w:tcPr>
            <w:tcW w:w="2221" w:type="pct"/>
            <w:shd w:val="clear" w:color="auto" w:fill="auto"/>
            <w:tcMar>
              <w:top w:w="0" w:type="dxa"/>
              <w:bottom w:w="0" w:type="dxa"/>
            </w:tcMar>
            <w:vAlign w:val="center"/>
          </w:tcPr>
          <w:p w14:paraId="0B4B0181"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Employees and income</w:t>
            </w:r>
          </w:p>
        </w:tc>
        <w:tc>
          <w:tcPr>
            <w:tcW w:w="600" w:type="pct"/>
            <w:shd w:val="clear" w:color="auto" w:fill="auto"/>
            <w:tcMar>
              <w:top w:w="0" w:type="dxa"/>
              <w:bottom w:w="0" w:type="dxa"/>
            </w:tcMar>
            <w:vAlign w:val="center"/>
          </w:tcPr>
          <w:p w14:paraId="578574A0" w14:textId="77777777" w:rsidR="005B1F14" w:rsidRPr="005E40DF" w:rsidRDefault="005B1F14" w:rsidP="007F2FFE">
            <w:pPr>
              <w:tabs>
                <w:tab w:val="left" w:pos="432"/>
              </w:tabs>
              <w:spacing w:after="120" w:line="360" w:lineRule="auto"/>
              <w:rPr>
                <w:rFonts w:ascii="Arial" w:eastAsia="Arial" w:hAnsi="Arial" w:cs="Arial"/>
                <w:color w:val="010000"/>
                <w:sz w:val="20"/>
                <w:szCs w:val="20"/>
              </w:rPr>
            </w:pPr>
          </w:p>
        </w:tc>
        <w:tc>
          <w:tcPr>
            <w:tcW w:w="585" w:type="pct"/>
            <w:shd w:val="clear" w:color="auto" w:fill="auto"/>
            <w:tcMar>
              <w:top w:w="0" w:type="dxa"/>
              <w:bottom w:w="0" w:type="dxa"/>
            </w:tcMar>
            <w:vAlign w:val="center"/>
          </w:tcPr>
          <w:p w14:paraId="35D7F1E5" w14:textId="77777777" w:rsidR="005B1F14" w:rsidRPr="005E40DF" w:rsidRDefault="005B1F14" w:rsidP="007F2FFE">
            <w:pPr>
              <w:tabs>
                <w:tab w:val="left" w:pos="432"/>
              </w:tabs>
              <w:spacing w:after="120" w:line="360" w:lineRule="auto"/>
              <w:rPr>
                <w:rFonts w:ascii="Arial" w:eastAsia="Arial" w:hAnsi="Arial" w:cs="Arial"/>
                <w:color w:val="010000"/>
                <w:sz w:val="20"/>
                <w:szCs w:val="20"/>
              </w:rPr>
            </w:pPr>
          </w:p>
        </w:tc>
        <w:tc>
          <w:tcPr>
            <w:tcW w:w="603" w:type="pct"/>
            <w:shd w:val="clear" w:color="auto" w:fill="auto"/>
            <w:tcMar>
              <w:top w:w="0" w:type="dxa"/>
              <w:bottom w:w="0" w:type="dxa"/>
            </w:tcMar>
            <w:vAlign w:val="center"/>
          </w:tcPr>
          <w:p w14:paraId="3867BAE1" w14:textId="77777777" w:rsidR="005B1F14" w:rsidRPr="005E40DF" w:rsidRDefault="005B1F14" w:rsidP="007F2FFE">
            <w:pPr>
              <w:tabs>
                <w:tab w:val="left" w:pos="432"/>
              </w:tabs>
              <w:spacing w:after="120" w:line="360" w:lineRule="auto"/>
              <w:rPr>
                <w:rFonts w:ascii="Arial" w:eastAsia="Arial" w:hAnsi="Arial" w:cs="Arial"/>
                <w:color w:val="010000"/>
                <w:sz w:val="20"/>
                <w:szCs w:val="20"/>
              </w:rPr>
            </w:pPr>
          </w:p>
        </w:tc>
        <w:tc>
          <w:tcPr>
            <w:tcW w:w="634" w:type="pct"/>
            <w:shd w:val="clear" w:color="auto" w:fill="auto"/>
            <w:tcMar>
              <w:top w:w="0" w:type="dxa"/>
              <w:bottom w:w="0" w:type="dxa"/>
            </w:tcMar>
            <w:vAlign w:val="center"/>
          </w:tcPr>
          <w:p w14:paraId="7E7917A9" w14:textId="77777777" w:rsidR="005B1F14" w:rsidRPr="005E40DF" w:rsidRDefault="005B1F14" w:rsidP="007F2FFE">
            <w:pPr>
              <w:tabs>
                <w:tab w:val="left" w:pos="432"/>
              </w:tabs>
              <w:spacing w:after="120" w:line="360" w:lineRule="auto"/>
              <w:rPr>
                <w:rFonts w:ascii="Arial" w:eastAsia="Arial" w:hAnsi="Arial" w:cs="Arial"/>
                <w:color w:val="010000"/>
                <w:sz w:val="20"/>
                <w:szCs w:val="20"/>
              </w:rPr>
            </w:pPr>
          </w:p>
        </w:tc>
      </w:tr>
      <w:tr w:rsidR="005B1F14" w:rsidRPr="005E40DF" w14:paraId="52150AF4" w14:textId="77777777" w:rsidTr="007F2FFE">
        <w:tc>
          <w:tcPr>
            <w:tcW w:w="358" w:type="pct"/>
            <w:shd w:val="clear" w:color="auto" w:fill="auto"/>
            <w:tcMar>
              <w:top w:w="0" w:type="dxa"/>
              <w:bottom w:w="0" w:type="dxa"/>
            </w:tcMar>
            <w:vAlign w:val="center"/>
          </w:tcPr>
          <w:p w14:paraId="03E5FB8A"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7.1</w:t>
            </w:r>
          </w:p>
        </w:tc>
        <w:tc>
          <w:tcPr>
            <w:tcW w:w="2221" w:type="pct"/>
            <w:shd w:val="clear" w:color="auto" w:fill="auto"/>
            <w:tcMar>
              <w:top w:w="0" w:type="dxa"/>
              <w:bottom w:w="0" w:type="dxa"/>
            </w:tcMar>
            <w:vAlign w:val="center"/>
          </w:tcPr>
          <w:p w14:paraId="28EF9D20"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Average total number of employees (Excluding outsourcing)</w:t>
            </w:r>
          </w:p>
        </w:tc>
        <w:tc>
          <w:tcPr>
            <w:tcW w:w="600" w:type="pct"/>
            <w:shd w:val="clear" w:color="auto" w:fill="auto"/>
            <w:tcMar>
              <w:top w:w="0" w:type="dxa"/>
              <w:bottom w:w="0" w:type="dxa"/>
            </w:tcMar>
            <w:vAlign w:val="center"/>
          </w:tcPr>
          <w:p w14:paraId="0B6B8CC0"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Person</w:t>
            </w:r>
          </w:p>
        </w:tc>
        <w:tc>
          <w:tcPr>
            <w:tcW w:w="585" w:type="pct"/>
            <w:shd w:val="clear" w:color="auto" w:fill="auto"/>
            <w:tcMar>
              <w:top w:w="0" w:type="dxa"/>
              <w:bottom w:w="0" w:type="dxa"/>
            </w:tcMar>
            <w:vAlign w:val="center"/>
          </w:tcPr>
          <w:p w14:paraId="3803571A"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70</w:t>
            </w:r>
          </w:p>
        </w:tc>
        <w:tc>
          <w:tcPr>
            <w:tcW w:w="603" w:type="pct"/>
            <w:shd w:val="clear" w:color="auto" w:fill="auto"/>
            <w:tcMar>
              <w:top w:w="0" w:type="dxa"/>
              <w:bottom w:w="0" w:type="dxa"/>
            </w:tcMar>
            <w:vAlign w:val="center"/>
          </w:tcPr>
          <w:p w14:paraId="73314082"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43</w:t>
            </w:r>
          </w:p>
        </w:tc>
        <w:tc>
          <w:tcPr>
            <w:tcW w:w="634" w:type="pct"/>
            <w:shd w:val="clear" w:color="auto" w:fill="auto"/>
            <w:tcMar>
              <w:top w:w="0" w:type="dxa"/>
              <w:bottom w:w="0" w:type="dxa"/>
            </w:tcMar>
            <w:vAlign w:val="center"/>
          </w:tcPr>
          <w:p w14:paraId="4384A0AE"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61%</w:t>
            </w:r>
          </w:p>
        </w:tc>
      </w:tr>
      <w:tr w:rsidR="005B1F14" w:rsidRPr="005E40DF" w14:paraId="7A7A589F" w14:textId="77777777" w:rsidTr="007F2FFE">
        <w:tc>
          <w:tcPr>
            <w:tcW w:w="358" w:type="pct"/>
            <w:shd w:val="clear" w:color="auto" w:fill="auto"/>
            <w:tcMar>
              <w:top w:w="0" w:type="dxa"/>
              <w:bottom w:w="0" w:type="dxa"/>
            </w:tcMar>
            <w:vAlign w:val="center"/>
          </w:tcPr>
          <w:p w14:paraId="0C520105"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7.2</w:t>
            </w:r>
          </w:p>
        </w:tc>
        <w:tc>
          <w:tcPr>
            <w:tcW w:w="2221" w:type="pct"/>
            <w:shd w:val="clear" w:color="auto" w:fill="auto"/>
            <w:tcMar>
              <w:top w:w="0" w:type="dxa"/>
              <w:bottom w:w="0" w:type="dxa"/>
            </w:tcMar>
            <w:vAlign w:val="center"/>
          </w:tcPr>
          <w:p w14:paraId="40FDD024"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Average income 1 person/month</w:t>
            </w:r>
          </w:p>
        </w:tc>
        <w:tc>
          <w:tcPr>
            <w:tcW w:w="600" w:type="pct"/>
            <w:shd w:val="clear" w:color="auto" w:fill="auto"/>
            <w:tcMar>
              <w:top w:w="0" w:type="dxa"/>
              <w:bottom w:w="0" w:type="dxa"/>
            </w:tcMar>
            <w:vAlign w:val="center"/>
          </w:tcPr>
          <w:p w14:paraId="6426DF2D"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Thousand VND</w:t>
            </w:r>
          </w:p>
        </w:tc>
        <w:tc>
          <w:tcPr>
            <w:tcW w:w="585" w:type="pct"/>
            <w:shd w:val="clear" w:color="auto" w:fill="auto"/>
            <w:tcMar>
              <w:top w:w="0" w:type="dxa"/>
              <w:bottom w:w="0" w:type="dxa"/>
            </w:tcMar>
            <w:vAlign w:val="center"/>
          </w:tcPr>
          <w:p w14:paraId="424CA2FB"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7,000</w:t>
            </w:r>
          </w:p>
        </w:tc>
        <w:tc>
          <w:tcPr>
            <w:tcW w:w="603" w:type="pct"/>
            <w:shd w:val="clear" w:color="auto" w:fill="auto"/>
            <w:tcMar>
              <w:top w:w="0" w:type="dxa"/>
              <w:bottom w:w="0" w:type="dxa"/>
            </w:tcMar>
            <w:vAlign w:val="center"/>
          </w:tcPr>
          <w:p w14:paraId="111544AA"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6,200</w:t>
            </w:r>
          </w:p>
        </w:tc>
        <w:tc>
          <w:tcPr>
            <w:tcW w:w="634" w:type="pct"/>
            <w:shd w:val="clear" w:color="auto" w:fill="auto"/>
            <w:tcMar>
              <w:top w:w="0" w:type="dxa"/>
              <w:bottom w:w="0" w:type="dxa"/>
            </w:tcMar>
            <w:vAlign w:val="center"/>
          </w:tcPr>
          <w:p w14:paraId="77F7DA30"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89%</w:t>
            </w:r>
          </w:p>
        </w:tc>
      </w:tr>
      <w:tr w:rsidR="005B1F14" w:rsidRPr="005E40DF" w14:paraId="6F1FED24" w14:textId="77777777" w:rsidTr="007F2FFE">
        <w:tc>
          <w:tcPr>
            <w:tcW w:w="358" w:type="pct"/>
            <w:shd w:val="clear" w:color="auto" w:fill="auto"/>
            <w:tcMar>
              <w:top w:w="0" w:type="dxa"/>
              <w:bottom w:w="0" w:type="dxa"/>
            </w:tcMar>
            <w:vAlign w:val="center"/>
          </w:tcPr>
          <w:p w14:paraId="42A6CF43"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7.3</w:t>
            </w:r>
          </w:p>
        </w:tc>
        <w:tc>
          <w:tcPr>
            <w:tcW w:w="2221" w:type="pct"/>
            <w:shd w:val="clear" w:color="auto" w:fill="auto"/>
            <w:tcMar>
              <w:top w:w="0" w:type="dxa"/>
              <w:bottom w:w="0" w:type="dxa"/>
            </w:tcMar>
            <w:vAlign w:val="center"/>
          </w:tcPr>
          <w:p w14:paraId="146A0ECA"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Total salary fund (including outsourcing)</w:t>
            </w:r>
          </w:p>
        </w:tc>
        <w:tc>
          <w:tcPr>
            <w:tcW w:w="600" w:type="pct"/>
            <w:shd w:val="clear" w:color="auto" w:fill="auto"/>
            <w:tcMar>
              <w:top w:w="0" w:type="dxa"/>
              <w:bottom w:w="0" w:type="dxa"/>
            </w:tcMar>
            <w:vAlign w:val="center"/>
          </w:tcPr>
          <w:p w14:paraId="43C61FDE"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Million VND</w:t>
            </w:r>
          </w:p>
        </w:tc>
        <w:tc>
          <w:tcPr>
            <w:tcW w:w="585" w:type="pct"/>
            <w:shd w:val="clear" w:color="auto" w:fill="auto"/>
            <w:tcMar>
              <w:top w:w="0" w:type="dxa"/>
              <w:bottom w:w="0" w:type="dxa"/>
            </w:tcMar>
            <w:vAlign w:val="center"/>
          </w:tcPr>
          <w:p w14:paraId="22C1623D"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5,600</w:t>
            </w:r>
          </w:p>
        </w:tc>
        <w:tc>
          <w:tcPr>
            <w:tcW w:w="603" w:type="pct"/>
            <w:shd w:val="clear" w:color="auto" w:fill="auto"/>
            <w:tcMar>
              <w:top w:w="0" w:type="dxa"/>
              <w:bottom w:w="0" w:type="dxa"/>
            </w:tcMar>
            <w:vAlign w:val="center"/>
          </w:tcPr>
          <w:p w14:paraId="6FE288C9"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2,430</w:t>
            </w:r>
          </w:p>
        </w:tc>
        <w:tc>
          <w:tcPr>
            <w:tcW w:w="634" w:type="pct"/>
            <w:shd w:val="clear" w:color="auto" w:fill="auto"/>
            <w:tcMar>
              <w:top w:w="0" w:type="dxa"/>
              <w:bottom w:w="0" w:type="dxa"/>
            </w:tcMar>
            <w:vAlign w:val="center"/>
          </w:tcPr>
          <w:p w14:paraId="60A683EC"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43%</w:t>
            </w:r>
          </w:p>
        </w:tc>
      </w:tr>
    </w:tbl>
    <w:p w14:paraId="36D97A4F" w14:textId="77777777" w:rsidR="005B1F14" w:rsidRPr="005E40DF" w:rsidRDefault="009F06E3" w:rsidP="007F2FFE">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Approve the production and business plan for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1"/>
        <w:gridCol w:w="4141"/>
        <w:gridCol w:w="1414"/>
        <w:gridCol w:w="1491"/>
        <w:gridCol w:w="1360"/>
      </w:tblGrid>
      <w:tr w:rsidR="005B1F14" w:rsidRPr="005E40DF" w14:paraId="4E939AE7" w14:textId="77777777" w:rsidTr="007F2FFE">
        <w:tc>
          <w:tcPr>
            <w:tcW w:w="339" w:type="pct"/>
            <w:shd w:val="clear" w:color="auto" w:fill="auto"/>
            <w:tcMar>
              <w:top w:w="0" w:type="dxa"/>
              <w:bottom w:w="0" w:type="dxa"/>
            </w:tcMar>
            <w:vAlign w:val="center"/>
          </w:tcPr>
          <w:p w14:paraId="503608D5"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 xml:space="preserve">No. </w:t>
            </w:r>
          </w:p>
        </w:tc>
        <w:tc>
          <w:tcPr>
            <w:tcW w:w="2296" w:type="pct"/>
            <w:shd w:val="clear" w:color="auto" w:fill="auto"/>
            <w:tcMar>
              <w:top w:w="0" w:type="dxa"/>
              <w:bottom w:w="0" w:type="dxa"/>
            </w:tcMar>
            <w:vAlign w:val="center"/>
          </w:tcPr>
          <w:p w14:paraId="43FDAEF1"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Target</w:t>
            </w:r>
          </w:p>
        </w:tc>
        <w:tc>
          <w:tcPr>
            <w:tcW w:w="784" w:type="pct"/>
            <w:shd w:val="clear" w:color="auto" w:fill="auto"/>
            <w:tcMar>
              <w:top w:w="0" w:type="dxa"/>
              <w:bottom w:w="0" w:type="dxa"/>
            </w:tcMar>
            <w:vAlign w:val="center"/>
          </w:tcPr>
          <w:p w14:paraId="762D2C0A"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Unit</w:t>
            </w:r>
          </w:p>
        </w:tc>
        <w:tc>
          <w:tcPr>
            <w:tcW w:w="827" w:type="pct"/>
            <w:shd w:val="clear" w:color="auto" w:fill="auto"/>
            <w:tcMar>
              <w:top w:w="0" w:type="dxa"/>
              <w:bottom w:w="0" w:type="dxa"/>
            </w:tcMar>
            <w:vAlign w:val="center"/>
          </w:tcPr>
          <w:p w14:paraId="3DFF6954"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Results 2023</w:t>
            </w:r>
          </w:p>
        </w:tc>
        <w:tc>
          <w:tcPr>
            <w:tcW w:w="754" w:type="pct"/>
            <w:shd w:val="clear" w:color="auto" w:fill="auto"/>
            <w:tcMar>
              <w:top w:w="0" w:type="dxa"/>
              <w:bottom w:w="0" w:type="dxa"/>
            </w:tcMar>
            <w:vAlign w:val="center"/>
          </w:tcPr>
          <w:p w14:paraId="0A78925C"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Plan for 2024</w:t>
            </w:r>
          </w:p>
        </w:tc>
      </w:tr>
      <w:tr w:rsidR="005B1F14" w:rsidRPr="005E40DF" w14:paraId="71F87E05" w14:textId="77777777" w:rsidTr="007F2FFE">
        <w:tc>
          <w:tcPr>
            <w:tcW w:w="339" w:type="pct"/>
            <w:shd w:val="clear" w:color="auto" w:fill="auto"/>
            <w:tcMar>
              <w:top w:w="0" w:type="dxa"/>
              <w:bottom w:w="0" w:type="dxa"/>
            </w:tcMar>
            <w:vAlign w:val="center"/>
          </w:tcPr>
          <w:p w14:paraId="0FAA74B3"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1</w:t>
            </w:r>
          </w:p>
        </w:tc>
        <w:tc>
          <w:tcPr>
            <w:tcW w:w="2296" w:type="pct"/>
            <w:shd w:val="clear" w:color="auto" w:fill="auto"/>
            <w:tcMar>
              <w:top w:w="0" w:type="dxa"/>
              <w:bottom w:w="0" w:type="dxa"/>
            </w:tcMar>
            <w:vAlign w:val="center"/>
          </w:tcPr>
          <w:p w14:paraId="194BB645"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Production value</w:t>
            </w:r>
          </w:p>
        </w:tc>
        <w:tc>
          <w:tcPr>
            <w:tcW w:w="784" w:type="pct"/>
            <w:shd w:val="clear" w:color="auto" w:fill="auto"/>
            <w:tcMar>
              <w:top w:w="0" w:type="dxa"/>
              <w:bottom w:w="0" w:type="dxa"/>
            </w:tcMar>
            <w:vAlign w:val="center"/>
          </w:tcPr>
          <w:p w14:paraId="089C343C"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Million VND</w:t>
            </w:r>
          </w:p>
        </w:tc>
        <w:tc>
          <w:tcPr>
            <w:tcW w:w="827" w:type="pct"/>
            <w:shd w:val="clear" w:color="auto" w:fill="auto"/>
            <w:tcMar>
              <w:top w:w="0" w:type="dxa"/>
              <w:bottom w:w="0" w:type="dxa"/>
            </w:tcMar>
            <w:vAlign w:val="center"/>
          </w:tcPr>
          <w:p w14:paraId="6B8C99FE"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8,406</w:t>
            </w:r>
          </w:p>
        </w:tc>
        <w:tc>
          <w:tcPr>
            <w:tcW w:w="754" w:type="pct"/>
            <w:shd w:val="clear" w:color="auto" w:fill="auto"/>
            <w:tcMar>
              <w:top w:w="0" w:type="dxa"/>
              <w:bottom w:w="0" w:type="dxa"/>
            </w:tcMar>
            <w:vAlign w:val="center"/>
          </w:tcPr>
          <w:p w14:paraId="0BFC87F5"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23,200</w:t>
            </w:r>
          </w:p>
        </w:tc>
      </w:tr>
      <w:tr w:rsidR="005B1F14" w:rsidRPr="005E40DF" w14:paraId="08AF02DE" w14:textId="77777777" w:rsidTr="007F2FFE">
        <w:tc>
          <w:tcPr>
            <w:tcW w:w="339" w:type="pct"/>
            <w:shd w:val="clear" w:color="auto" w:fill="auto"/>
            <w:tcMar>
              <w:top w:w="0" w:type="dxa"/>
              <w:bottom w:w="0" w:type="dxa"/>
            </w:tcMar>
            <w:vAlign w:val="center"/>
          </w:tcPr>
          <w:p w14:paraId="6507729C"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2</w:t>
            </w:r>
          </w:p>
        </w:tc>
        <w:tc>
          <w:tcPr>
            <w:tcW w:w="2296" w:type="pct"/>
            <w:shd w:val="clear" w:color="auto" w:fill="auto"/>
            <w:tcMar>
              <w:top w:w="0" w:type="dxa"/>
              <w:bottom w:w="0" w:type="dxa"/>
            </w:tcMar>
            <w:vAlign w:val="center"/>
          </w:tcPr>
          <w:p w14:paraId="69C4C0FB"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Total revenue (including contract awarding)</w:t>
            </w:r>
          </w:p>
        </w:tc>
        <w:tc>
          <w:tcPr>
            <w:tcW w:w="784" w:type="pct"/>
            <w:shd w:val="clear" w:color="auto" w:fill="auto"/>
            <w:tcMar>
              <w:top w:w="0" w:type="dxa"/>
              <w:bottom w:w="0" w:type="dxa"/>
            </w:tcMar>
            <w:vAlign w:val="center"/>
          </w:tcPr>
          <w:p w14:paraId="3C2C561E"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Million VND</w:t>
            </w:r>
          </w:p>
        </w:tc>
        <w:tc>
          <w:tcPr>
            <w:tcW w:w="827" w:type="pct"/>
            <w:shd w:val="clear" w:color="auto" w:fill="auto"/>
            <w:tcMar>
              <w:top w:w="0" w:type="dxa"/>
              <w:bottom w:w="0" w:type="dxa"/>
            </w:tcMar>
            <w:vAlign w:val="center"/>
          </w:tcPr>
          <w:p w14:paraId="0BF09D2F"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11,531</w:t>
            </w:r>
          </w:p>
        </w:tc>
        <w:tc>
          <w:tcPr>
            <w:tcW w:w="754" w:type="pct"/>
            <w:shd w:val="clear" w:color="auto" w:fill="auto"/>
            <w:tcMar>
              <w:top w:w="0" w:type="dxa"/>
              <w:bottom w:w="0" w:type="dxa"/>
            </w:tcMar>
            <w:vAlign w:val="center"/>
          </w:tcPr>
          <w:p w14:paraId="28CAD736"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41,500</w:t>
            </w:r>
          </w:p>
        </w:tc>
      </w:tr>
      <w:tr w:rsidR="005B1F14" w:rsidRPr="005E40DF" w14:paraId="69733BE6" w14:textId="77777777" w:rsidTr="007F2FFE">
        <w:tc>
          <w:tcPr>
            <w:tcW w:w="339" w:type="pct"/>
            <w:shd w:val="clear" w:color="auto" w:fill="auto"/>
            <w:tcMar>
              <w:top w:w="0" w:type="dxa"/>
              <w:bottom w:w="0" w:type="dxa"/>
            </w:tcMar>
            <w:vAlign w:val="center"/>
          </w:tcPr>
          <w:p w14:paraId="3D0DC6BB"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3</w:t>
            </w:r>
          </w:p>
        </w:tc>
        <w:tc>
          <w:tcPr>
            <w:tcW w:w="2296" w:type="pct"/>
            <w:shd w:val="clear" w:color="auto" w:fill="auto"/>
            <w:tcMar>
              <w:top w:w="0" w:type="dxa"/>
              <w:bottom w:w="0" w:type="dxa"/>
            </w:tcMar>
            <w:vAlign w:val="center"/>
          </w:tcPr>
          <w:p w14:paraId="548DC3BB"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Total profit before tax</w:t>
            </w:r>
          </w:p>
        </w:tc>
        <w:tc>
          <w:tcPr>
            <w:tcW w:w="784" w:type="pct"/>
            <w:shd w:val="clear" w:color="auto" w:fill="auto"/>
            <w:tcMar>
              <w:top w:w="0" w:type="dxa"/>
              <w:bottom w:w="0" w:type="dxa"/>
            </w:tcMar>
            <w:vAlign w:val="center"/>
          </w:tcPr>
          <w:p w14:paraId="5D9AC7EE"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Million VND</w:t>
            </w:r>
          </w:p>
        </w:tc>
        <w:tc>
          <w:tcPr>
            <w:tcW w:w="827" w:type="pct"/>
            <w:shd w:val="clear" w:color="auto" w:fill="auto"/>
            <w:tcMar>
              <w:top w:w="0" w:type="dxa"/>
              <w:bottom w:w="0" w:type="dxa"/>
            </w:tcMar>
            <w:vAlign w:val="center"/>
          </w:tcPr>
          <w:p w14:paraId="15F4DDFD"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-7,495</w:t>
            </w:r>
          </w:p>
        </w:tc>
        <w:tc>
          <w:tcPr>
            <w:tcW w:w="754" w:type="pct"/>
            <w:shd w:val="clear" w:color="auto" w:fill="auto"/>
            <w:tcMar>
              <w:top w:w="0" w:type="dxa"/>
              <w:bottom w:w="0" w:type="dxa"/>
            </w:tcMar>
            <w:vAlign w:val="center"/>
          </w:tcPr>
          <w:p w14:paraId="6DF4F54B"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500</w:t>
            </w:r>
          </w:p>
        </w:tc>
      </w:tr>
      <w:tr w:rsidR="005B1F14" w:rsidRPr="005E40DF" w14:paraId="20354F22" w14:textId="77777777" w:rsidTr="007F2FFE">
        <w:tc>
          <w:tcPr>
            <w:tcW w:w="339" w:type="pct"/>
            <w:shd w:val="clear" w:color="auto" w:fill="auto"/>
            <w:tcMar>
              <w:top w:w="0" w:type="dxa"/>
              <w:bottom w:w="0" w:type="dxa"/>
            </w:tcMar>
            <w:vAlign w:val="center"/>
          </w:tcPr>
          <w:p w14:paraId="04CDD7ED"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4</w:t>
            </w:r>
          </w:p>
        </w:tc>
        <w:tc>
          <w:tcPr>
            <w:tcW w:w="2296" w:type="pct"/>
            <w:shd w:val="clear" w:color="auto" w:fill="auto"/>
            <w:tcMar>
              <w:top w:w="0" w:type="dxa"/>
              <w:bottom w:w="0" w:type="dxa"/>
            </w:tcMar>
            <w:vAlign w:val="center"/>
          </w:tcPr>
          <w:p w14:paraId="67E14BC1"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Total payable to the state budget</w:t>
            </w:r>
          </w:p>
        </w:tc>
        <w:tc>
          <w:tcPr>
            <w:tcW w:w="784" w:type="pct"/>
            <w:shd w:val="clear" w:color="auto" w:fill="auto"/>
            <w:tcMar>
              <w:top w:w="0" w:type="dxa"/>
              <w:bottom w:w="0" w:type="dxa"/>
            </w:tcMar>
            <w:vAlign w:val="center"/>
          </w:tcPr>
          <w:p w14:paraId="49240ED8"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Million VND</w:t>
            </w:r>
          </w:p>
        </w:tc>
        <w:tc>
          <w:tcPr>
            <w:tcW w:w="827" w:type="pct"/>
            <w:shd w:val="clear" w:color="auto" w:fill="auto"/>
            <w:tcMar>
              <w:top w:w="0" w:type="dxa"/>
              <w:bottom w:w="0" w:type="dxa"/>
            </w:tcMar>
            <w:vAlign w:val="center"/>
          </w:tcPr>
          <w:p w14:paraId="075A453F"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3,260</w:t>
            </w:r>
          </w:p>
        </w:tc>
        <w:tc>
          <w:tcPr>
            <w:tcW w:w="754" w:type="pct"/>
            <w:shd w:val="clear" w:color="auto" w:fill="auto"/>
            <w:tcMar>
              <w:top w:w="0" w:type="dxa"/>
              <w:bottom w:w="0" w:type="dxa"/>
            </w:tcMar>
            <w:vAlign w:val="center"/>
          </w:tcPr>
          <w:p w14:paraId="2D1F2E05"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7,275</w:t>
            </w:r>
          </w:p>
        </w:tc>
      </w:tr>
      <w:tr w:rsidR="005B1F14" w:rsidRPr="005E40DF" w14:paraId="06770E93" w14:textId="77777777" w:rsidTr="007F2FFE">
        <w:tc>
          <w:tcPr>
            <w:tcW w:w="339" w:type="pct"/>
            <w:shd w:val="clear" w:color="auto" w:fill="auto"/>
            <w:tcMar>
              <w:top w:w="0" w:type="dxa"/>
              <w:bottom w:w="0" w:type="dxa"/>
            </w:tcMar>
            <w:vAlign w:val="center"/>
          </w:tcPr>
          <w:p w14:paraId="3829929C"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lastRenderedPageBreak/>
              <w:t>5</w:t>
            </w:r>
          </w:p>
        </w:tc>
        <w:tc>
          <w:tcPr>
            <w:tcW w:w="2296" w:type="pct"/>
            <w:shd w:val="clear" w:color="auto" w:fill="auto"/>
            <w:tcMar>
              <w:top w:w="0" w:type="dxa"/>
              <w:bottom w:w="0" w:type="dxa"/>
            </w:tcMar>
            <w:vAlign w:val="center"/>
          </w:tcPr>
          <w:p w14:paraId="2DEA3A8C"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Dividend</w:t>
            </w:r>
          </w:p>
        </w:tc>
        <w:tc>
          <w:tcPr>
            <w:tcW w:w="784" w:type="pct"/>
            <w:shd w:val="clear" w:color="auto" w:fill="auto"/>
            <w:tcMar>
              <w:top w:w="0" w:type="dxa"/>
              <w:bottom w:w="0" w:type="dxa"/>
            </w:tcMar>
            <w:vAlign w:val="center"/>
          </w:tcPr>
          <w:p w14:paraId="0DD4D877"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w:t>
            </w:r>
          </w:p>
        </w:tc>
        <w:tc>
          <w:tcPr>
            <w:tcW w:w="827" w:type="pct"/>
            <w:shd w:val="clear" w:color="auto" w:fill="auto"/>
            <w:tcMar>
              <w:top w:w="0" w:type="dxa"/>
              <w:bottom w:w="0" w:type="dxa"/>
            </w:tcMar>
            <w:vAlign w:val="center"/>
          </w:tcPr>
          <w:p w14:paraId="39810B46"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w:t>
            </w:r>
          </w:p>
        </w:tc>
        <w:tc>
          <w:tcPr>
            <w:tcW w:w="754" w:type="pct"/>
            <w:shd w:val="clear" w:color="auto" w:fill="auto"/>
            <w:tcMar>
              <w:top w:w="0" w:type="dxa"/>
              <w:bottom w:w="0" w:type="dxa"/>
            </w:tcMar>
            <w:vAlign w:val="center"/>
          </w:tcPr>
          <w:p w14:paraId="269A3F31"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w:t>
            </w:r>
          </w:p>
        </w:tc>
      </w:tr>
      <w:tr w:rsidR="005B1F14" w:rsidRPr="005E40DF" w14:paraId="05DC7FD4" w14:textId="77777777" w:rsidTr="007F2FFE">
        <w:tc>
          <w:tcPr>
            <w:tcW w:w="339" w:type="pct"/>
            <w:shd w:val="clear" w:color="auto" w:fill="auto"/>
            <w:tcMar>
              <w:top w:w="0" w:type="dxa"/>
              <w:bottom w:w="0" w:type="dxa"/>
            </w:tcMar>
            <w:vAlign w:val="center"/>
          </w:tcPr>
          <w:p w14:paraId="2076D3BA"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6</w:t>
            </w:r>
          </w:p>
        </w:tc>
        <w:tc>
          <w:tcPr>
            <w:tcW w:w="2296" w:type="pct"/>
            <w:shd w:val="clear" w:color="auto" w:fill="auto"/>
            <w:tcMar>
              <w:top w:w="0" w:type="dxa"/>
              <w:bottom w:w="0" w:type="dxa"/>
            </w:tcMar>
            <w:vAlign w:val="center"/>
          </w:tcPr>
          <w:p w14:paraId="09A55480"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Investment plan</w:t>
            </w:r>
          </w:p>
        </w:tc>
        <w:tc>
          <w:tcPr>
            <w:tcW w:w="784" w:type="pct"/>
            <w:shd w:val="clear" w:color="auto" w:fill="auto"/>
            <w:tcMar>
              <w:top w:w="0" w:type="dxa"/>
              <w:bottom w:w="0" w:type="dxa"/>
            </w:tcMar>
            <w:vAlign w:val="center"/>
          </w:tcPr>
          <w:p w14:paraId="26A76262"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Million VND</w:t>
            </w:r>
          </w:p>
        </w:tc>
        <w:tc>
          <w:tcPr>
            <w:tcW w:w="827" w:type="pct"/>
            <w:shd w:val="clear" w:color="auto" w:fill="auto"/>
            <w:tcMar>
              <w:top w:w="0" w:type="dxa"/>
              <w:bottom w:w="0" w:type="dxa"/>
            </w:tcMar>
            <w:vAlign w:val="center"/>
          </w:tcPr>
          <w:p w14:paraId="7E75FFB2"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750</w:t>
            </w:r>
          </w:p>
        </w:tc>
        <w:tc>
          <w:tcPr>
            <w:tcW w:w="754" w:type="pct"/>
            <w:shd w:val="clear" w:color="auto" w:fill="auto"/>
            <w:tcMar>
              <w:top w:w="0" w:type="dxa"/>
              <w:bottom w:w="0" w:type="dxa"/>
            </w:tcMar>
            <w:vAlign w:val="center"/>
          </w:tcPr>
          <w:p w14:paraId="0FDF556A"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1,200</w:t>
            </w:r>
          </w:p>
        </w:tc>
      </w:tr>
      <w:tr w:rsidR="005B1F14" w:rsidRPr="005E40DF" w14:paraId="3ED04949" w14:textId="77777777" w:rsidTr="007F2FFE">
        <w:tc>
          <w:tcPr>
            <w:tcW w:w="339" w:type="pct"/>
            <w:shd w:val="clear" w:color="auto" w:fill="auto"/>
            <w:tcMar>
              <w:top w:w="0" w:type="dxa"/>
              <w:bottom w:w="0" w:type="dxa"/>
            </w:tcMar>
            <w:vAlign w:val="center"/>
          </w:tcPr>
          <w:p w14:paraId="7720A3F5"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7</w:t>
            </w:r>
          </w:p>
        </w:tc>
        <w:tc>
          <w:tcPr>
            <w:tcW w:w="2296" w:type="pct"/>
            <w:shd w:val="clear" w:color="auto" w:fill="auto"/>
            <w:tcMar>
              <w:top w:w="0" w:type="dxa"/>
              <w:bottom w:w="0" w:type="dxa"/>
            </w:tcMar>
            <w:vAlign w:val="center"/>
          </w:tcPr>
          <w:p w14:paraId="3A3ED3D5"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Employees and income</w:t>
            </w:r>
          </w:p>
        </w:tc>
        <w:tc>
          <w:tcPr>
            <w:tcW w:w="784" w:type="pct"/>
            <w:shd w:val="clear" w:color="auto" w:fill="auto"/>
            <w:tcMar>
              <w:top w:w="0" w:type="dxa"/>
              <w:bottom w:w="0" w:type="dxa"/>
            </w:tcMar>
            <w:vAlign w:val="center"/>
          </w:tcPr>
          <w:p w14:paraId="17516687" w14:textId="77777777" w:rsidR="005B1F14" w:rsidRPr="005E40DF" w:rsidRDefault="005B1F14" w:rsidP="007F2FFE">
            <w:pPr>
              <w:tabs>
                <w:tab w:val="left" w:pos="432"/>
              </w:tabs>
              <w:spacing w:after="120" w:line="360" w:lineRule="auto"/>
              <w:rPr>
                <w:rFonts w:ascii="Arial" w:eastAsia="Arial" w:hAnsi="Arial" w:cs="Arial"/>
                <w:color w:val="010000"/>
                <w:sz w:val="20"/>
                <w:szCs w:val="20"/>
              </w:rPr>
            </w:pPr>
          </w:p>
        </w:tc>
        <w:tc>
          <w:tcPr>
            <w:tcW w:w="827" w:type="pct"/>
            <w:shd w:val="clear" w:color="auto" w:fill="auto"/>
            <w:tcMar>
              <w:top w:w="0" w:type="dxa"/>
              <w:bottom w:w="0" w:type="dxa"/>
            </w:tcMar>
            <w:vAlign w:val="center"/>
          </w:tcPr>
          <w:p w14:paraId="28D6FBD9" w14:textId="77777777" w:rsidR="005B1F14" w:rsidRPr="005E40DF" w:rsidRDefault="005B1F14" w:rsidP="007F2FFE">
            <w:pPr>
              <w:tabs>
                <w:tab w:val="left" w:pos="432"/>
              </w:tabs>
              <w:spacing w:after="120" w:line="360" w:lineRule="auto"/>
              <w:rPr>
                <w:rFonts w:ascii="Arial" w:eastAsia="Arial" w:hAnsi="Arial" w:cs="Arial"/>
                <w:color w:val="010000"/>
                <w:sz w:val="20"/>
                <w:szCs w:val="20"/>
              </w:rPr>
            </w:pPr>
          </w:p>
        </w:tc>
        <w:tc>
          <w:tcPr>
            <w:tcW w:w="754" w:type="pct"/>
            <w:shd w:val="clear" w:color="auto" w:fill="auto"/>
            <w:tcMar>
              <w:top w:w="0" w:type="dxa"/>
              <w:bottom w:w="0" w:type="dxa"/>
            </w:tcMar>
            <w:vAlign w:val="center"/>
          </w:tcPr>
          <w:p w14:paraId="5A886D27" w14:textId="77777777" w:rsidR="005B1F14" w:rsidRPr="005E40DF" w:rsidRDefault="005B1F14" w:rsidP="007F2FFE">
            <w:pPr>
              <w:tabs>
                <w:tab w:val="left" w:pos="432"/>
              </w:tabs>
              <w:spacing w:after="120" w:line="360" w:lineRule="auto"/>
              <w:rPr>
                <w:rFonts w:ascii="Arial" w:eastAsia="Arial" w:hAnsi="Arial" w:cs="Arial"/>
                <w:color w:val="010000"/>
                <w:sz w:val="20"/>
                <w:szCs w:val="20"/>
              </w:rPr>
            </w:pPr>
          </w:p>
        </w:tc>
      </w:tr>
      <w:tr w:rsidR="005B1F14" w:rsidRPr="005E40DF" w14:paraId="0C48B7E4" w14:textId="77777777" w:rsidTr="007F2FFE">
        <w:tc>
          <w:tcPr>
            <w:tcW w:w="339" w:type="pct"/>
            <w:shd w:val="clear" w:color="auto" w:fill="auto"/>
            <w:tcMar>
              <w:top w:w="0" w:type="dxa"/>
              <w:bottom w:w="0" w:type="dxa"/>
            </w:tcMar>
            <w:vAlign w:val="center"/>
          </w:tcPr>
          <w:p w14:paraId="5798405F"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7.1</w:t>
            </w:r>
          </w:p>
        </w:tc>
        <w:tc>
          <w:tcPr>
            <w:tcW w:w="2296" w:type="pct"/>
            <w:shd w:val="clear" w:color="auto" w:fill="auto"/>
            <w:tcMar>
              <w:top w:w="0" w:type="dxa"/>
              <w:bottom w:w="0" w:type="dxa"/>
            </w:tcMar>
            <w:vAlign w:val="center"/>
          </w:tcPr>
          <w:p w14:paraId="06EA67F6"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Average total number of employees (Excluding outsourcing)</w:t>
            </w:r>
          </w:p>
        </w:tc>
        <w:tc>
          <w:tcPr>
            <w:tcW w:w="784" w:type="pct"/>
            <w:shd w:val="clear" w:color="auto" w:fill="auto"/>
            <w:tcMar>
              <w:top w:w="0" w:type="dxa"/>
              <w:bottom w:w="0" w:type="dxa"/>
            </w:tcMar>
            <w:vAlign w:val="center"/>
          </w:tcPr>
          <w:p w14:paraId="69A30DF9"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People</w:t>
            </w:r>
          </w:p>
        </w:tc>
        <w:tc>
          <w:tcPr>
            <w:tcW w:w="827" w:type="pct"/>
            <w:shd w:val="clear" w:color="auto" w:fill="auto"/>
            <w:tcMar>
              <w:top w:w="0" w:type="dxa"/>
              <w:bottom w:w="0" w:type="dxa"/>
            </w:tcMar>
            <w:vAlign w:val="center"/>
          </w:tcPr>
          <w:p w14:paraId="2F5BFFD8"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43</w:t>
            </w:r>
          </w:p>
        </w:tc>
        <w:tc>
          <w:tcPr>
            <w:tcW w:w="754" w:type="pct"/>
            <w:shd w:val="clear" w:color="auto" w:fill="auto"/>
            <w:tcMar>
              <w:top w:w="0" w:type="dxa"/>
              <w:bottom w:w="0" w:type="dxa"/>
            </w:tcMar>
            <w:vAlign w:val="center"/>
          </w:tcPr>
          <w:p w14:paraId="7772DB01"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35</w:t>
            </w:r>
          </w:p>
        </w:tc>
      </w:tr>
      <w:tr w:rsidR="005B1F14" w:rsidRPr="005E40DF" w14:paraId="4B175E02" w14:textId="77777777" w:rsidTr="007F2FFE">
        <w:tc>
          <w:tcPr>
            <w:tcW w:w="339" w:type="pct"/>
            <w:shd w:val="clear" w:color="auto" w:fill="auto"/>
            <w:tcMar>
              <w:top w:w="0" w:type="dxa"/>
              <w:bottom w:w="0" w:type="dxa"/>
            </w:tcMar>
            <w:vAlign w:val="center"/>
          </w:tcPr>
          <w:p w14:paraId="5CC3697D"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7.2</w:t>
            </w:r>
          </w:p>
        </w:tc>
        <w:tc>
          <w:tcPr>
            <w:tcW w:w="2296" w:type="pct"/>
            <w:shd w:val="clear" w:color="auto" w:fill="auto"/>
            <w:tcMar>
              <w:top w:w="0" w:type="dxa"/>
              <w:bottom w:w="0" w:type="dxa"/>
            </w:tcMar>
            <w:vAlign w:val="center"/>
          </w:tcPr>
          <w:p w14:paraId="4FB2BB13"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Average income 1 person/month</w:t>
            </w:r>
          </w:p>
        </w:tc>
        <w:tc>
          <w:tcPr>
            <w:tcW w:w="784" w:type="pct"/>
            <w:shd w:val="clear" w:color="auto" w:fill="auto"/>
            <w:tcMar>
              <w:top w:w="0" w:type="dxa"/>
              <w:bottom w:w="0" w:type="dxa"/>
            </w:tcMar>
            <w:vAlign w:val="center"/>
          </w:tcPr>
          <w:p w14:paraId="16BF9981"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Thousand VND</w:t>
            </w:r>
          </w:p>
        </w:tc>
        <w:tc>
          <w:tcPr>
            <w:tcW w:w="827" w:type="pct"/>
            <w:shd w:val="clear" w:color="auto" w:fill="auto"/>
            <w:tcMar>
              <w:top w:w="0" w:type="dxa"/>
              <w:bottom w:w="0" w:type="dxa"/>
            </w:tcMar>
            <w:vAlign w:val="center"/>
          </w:tcPr>
          <w:p w14:paraId="4F7095EC"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6,200</w:t>
            </w:r>
          </w:p>
        </w:tc>
        <w:tc>
          <w:tcPr>
            <w:tcW w:w="754" w:type="pct"/>
            <w:shd w:val="clear" w:color="auto" w:fill="auto"/>
            <w:tcMar>
              <w:top w:w="0" w:type="dxa"/>
              <w:bottom w:w="0" w:type="dxa"/>
            </w:tcMar>
            <w:vAlign w:val="center"/>
          </w:tcPr>
          <w:p w14:paraId="2D345115"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6,500</w:t>
            </w:r>
          </w:p>
        </w:tc>
      </w:tr>
      <w:tr w:rsidR="005B1F14" w:rsidRPr="005E40DF" w14:paraId="38F14228" w14:textId="77777777" w:rsidTr="007F2FFE">
        <w:tc>
          <w:tcPr>
            <w:tcW w:w="339" w:type="pct"/>
            <w:shd w:val="clear" w:color="auto" w:fill="auto"/>
            <w:tcMar>
              <w:top w:w="0" w:type="dxa"/>
              <w:bottom w:w="0" w:type="dxa"/>
            </w:tcMar>
            <w:vAlign w:val="center"/>
          </w:tcPr>
          <w:p w14:paraId="5A7E4239"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7.3</w:t>
            </w:r>
          </w:p>
        </w:tc>
        <w:tc>
          <w:tcPr>
            <w:tcW w:w="2296" w:type="pct"/>
            <w:shd w:val="clear" w:color="auto" w:fill="auto"/>
            <w:tcMar>
              <w:top w:w="0" w:type="dxa"/>
              <w:bottom w:w="0" w:type="dxa"/>
            </w:tcMar>
            <w:vAlign w:val="center"/>
          </w:tcPr>
          <w:p w14:paraId="38BF7A32"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Total salary fund (including outsourcing)</w:t>
            </w:r>
          </w:p>
        </w:tc>
        <w:tc>
          <w:tcPr>
            <w:tcW w:w="784" w:type="pct"/>
            <w:shd w:val="clear" w:color="auto" w:fill="auto"/>
            <w:tcMar>
              <w:top w:w="0" w:type="dxa"/>
              <w:bottom w:w="0" w:type="dxa"/>
            </w:tcMar>
            <w:vAlign w:val="center"/>
          </w:tcPr>
          <w:p w14:paraId="24BFA2D0"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Million VND</w:t>
            </w:r>
          </w:p>
        </w:tc>
        <w:tc>
          <w:tcPr>
            <w:tcW w:w="827" w:type="pct"/>
            <w:shd w:val="clear" w:color="auto" w:fill="auto"/>
            <w:tcMar>
              <w:top w:w="0" w:type="dxa"/>
              <w:bottom w:w="0" w:type="dxa"/>
            </w:tcMar>
            <w:vAlign w:val="center"/>
          </w:tcPr>
          <w:p w14:paraId="66D5C673"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2,430</w:t>
            </w:r>
          </w:p>
        </w:tc>
        <w:tc>
          <w:tcPr>
            <w:tcW w:w="754" w:type="pct"/>
            <w:shd w:val="clear" w:color="auto" w:fill="auto"/>
            <w:tcMar>
              <w:top w:w="0" w:type="dxa"/>
              <w:bottom w:w="0" w:type="dxa"/>
            </w:tcMar>
            <w:vAlign w:val="center"/>
          </w:tcPr>
          <w:p w14:paraId="322B0F28" w14:textId="77777777" w:rsidR="005B1F14" w:rsidRPr="005E40DF" w:rsidRDefault="009F06E3" w:rsidP="007F2FF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E40DF">
              <w:rPr>
                <w:rFonts w:ascii="Arial" w:hAnsi="Arial" w:cs="Arial"/>
                <w:color w:val="010000"/>
                <w:sz w:val="20"/>
              </w:rPr>
              <w:t>2,730</w:t>
            </w:r>
          </w:p>
        </w:tc>
      </w:tr>
    </w:tbl>
    <w:p w14:paraId="1A83BD18" w14:textId="77777777" w:rsidR="005B1F14" w:rsidRPr="005E40DF" w:rsidRDefault="009F06E3" w:rsidP="00D66257">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E40DF">
        <w:rPr>
          <w:rFonts w:ascii="Arial" w:hAnsi="Arial" w:cs="Arial"/>
          <w:color w:val="010000"/>
          <w:sz w:val="20"/>
        </w:rPr>
        <w:t>Investment plan 2024</w:t>
      </w:r>
    </w:p>
    <w:p w14:paraId="4AF9FCE9" w14:textId="77777777" w:rsidR="005B1F14" w:rsidRPr="005E40DF" w:rsidRDefault="009F06E3" w:rsidP="00D66257">
      <w:pPr>
        <w:pBdr>
          <w:top w:val="nil"/>
          <w:left w:val="nil"/>
          <w:bottom w:val="nil"/>
          <w:right w:val="nil"/>
          <w:between w:val="nil"/>
        </w:pBdr>
        <w:tabs>
          <w:tab w:val="left" w:pos="432"/>
          <w:tab w:val="left" w:pos="10048"/>
        </w:tabs>
        <w:spacing w:after="120" w:line="360" w:lineRule="auto"/>
        <w:jc w:val="both"/>
        <w:rPr>
          <w:rFonts w:ascii="Arial" w:eastAsia="Arial" w:hAnsi="Arial" w:cs="Arial"/>
          <w:color w:val="010000"/>
          <w:sz w:val="20"/>
          <w:szCs w:val="20"/>
        </w:rPr>
      </w:pPr>
      <w:r w:rsidRPr="005E40DF">
        <w:rPr>
          <w:rFonts w:ascii="Arial" w:hAnsi="Arial" w:cs="Arial"/>
          <w:color w:val="010000"/>
          <w:sz w:val="20"/>
        </w:rPr>
        <w:t>During the implementation process, depending on the situation during the year, if necessary, the Board of Directors will report and ask for shareholders' opinions in writing;</w:t>
      </w:r>
    </w:p>
    <w:p w14:paraId="73686383" w14:textId="77777777" w:rsidR="005B1F14" w:rsidRPr="005E40DF" w:rsidRDefault="009F06E3" w:rsidP="00D66257">
      <w:pPr>
        <w:numPr>
          <w:ilvl w:val="0"/>
          <w:numId w:val="9"/>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E40DF">
        <w:rPr>
          <w:rFonts w:ascii="Arial" w:hAnsi="Arial" w:cs="Arial"/>
          <w:color w:val="010000"/>
          <w:sz w:val="20"/>
        </w:rPr>
        <w:t>Approve the plan on profit distribution, dividend level in 2023, and expected dividend in 2024:</w:t>
      </w:r>
    </w:p>
    <w:p w14:paraId="06BE95E0" w14:textId="77777777" w:rsidR="005B1F14" w:rsidRPr="005E40DF" w:rsidRDefault="009F06E3" w:rsidP="00D66257">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E40DF">
        <w:rPr>
          <w:rFonts w:ascii="Arial" w:hAnsi="Arial" w:cs="Arial"/>
          <w:color w:val="010000"/>
          <w:sz w:val="20"/>
        </w:rPr>
        <w:t>Plan on profit distribution 2023:</w:t>
      </w:r>
    </w:p>
    <w:p w14:paraId="58885A76" w14:textId="77777777" w:rsidR="005B1F14" w:rsidRPr="005E40DF" w:rsidRDefault="009F06E3" w:rsidP="00D6625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E40DF">
        <w:rPr>
          <w:rFonts w:ascii="Arial" w:hAnsi="Arial" w:cs="Arial"/>
          <w:color w:val="010000"/>
          <w:sz w:val="20"/>
        </w:rPr>
        <w:t>Production and business results in 2023 are at a loss, so no funds are appropriated and there are no distributed profits.</w:t>
      </w:r>
    </w:p>
    <w:p w14:paraId="02034187" w14:textId="77777777" w:rsidR="005B1F14" w:rsidRPr="005E40DF" w:rsidRDefault="009F06E3" w:rsidP="00D66257">
      <w:pPr>
        <w:numPr>
          <w:ilvl w:val="0"/>
          <w:numId w:val="1"/>
        </w:numPr>
        <w:pBdr>
          <w:top w:val="nil"/>
          <w:left w:val="nil"/>
          <w:bottom w:val="nil"/>
          <w:right w:val="nil"/>
          <w:between w:val="nil"/>
        </w:pBdr>
        <w:tabs>
          <w:tab w:val="left" w:pos="432"/>
          <w:tab w:val="left" w:pos="966"/>
        </w:tabs>
        <w:spacing w:after="120" w:line="360" w:lineRule="auto"/>
        <w:jc w:val="both"/>
        <w:rPr>
          <w:rFonts w:ascii="Arial" w:eastAsia="Arial" w:hAnsi="Arial" w:cs="Arial"/>
          <w:color w:val="010000"/>
          <w:sz w:val="20"/>
          <w:szCs w:val="20"/>
        </w:rPr>
      </w:pPr>
      <w:r w:rsidRPr="005E40DF">
        <w:rPr>
          <w:rFonts w:ascii="Arial" w:hAnsi="Arial" w:cs="Arial"/>
          <w:color w:val="010000"/>
          <w:sz w:val="20"/>
        </w:rPr>
        <w:t>Expected dividends 2024:</w:t>
      </w:r>
    </w:p>
    <w:p w14:paraId="51F597A8" w14:textId="77777777" w:rsidR="005B1F14" w:rsidRPr="005E40DF" w:rsidRDefault="009F06E3" w:rsidP="00D66257">
      <w:pPr>
        <w:numPr>
          <w:ilvl w:val="0"/>
          <w:numId w:val="7"/>
        </w:numPr>
        <w:pBdr>
          <w:top w:val="nil"/>
          <w:left w:val="nil"/>
          <w:bottom w:val="nil"/>
          <w:right w:val="nil"/>
          <w:between w:val="nil"/>
        </w:pBdr>
        <w:tabs>
          <w:tab w:val="left" w:pos="432"/>
          <w:tab w:val="left" w:pos="861"/>
        </w:tabs>
        <w:spacing w:after="120" w:line="360" w:lineRule="auto"/>
        <w:jc w:val="both"/>
        <w:rPr>
          <w:rFonts w:ascii="Arial" w:eastAsia="Arial" w:hAnsi="Arial" w:cs="Arial"/>
          <w:color w:val="010000"/>
          <w:sz w:val="20"/>
          <w:szCs w:val="20"/>
        </w:rPr>
      </w:pPr>
      <w:r w:rsidRPr="005E40DF">
        <w:rPr>
          <w:rFonts w:ascii="Arial" w:hAnsi="Arial" w:cs="Arial"/>
          <w:color w:val="010000"/>
          <w:sz w:val="20"/>
        </w:rPr>
        <w:t>Expected profit before tax: VND500 million (in compensation for accumulated loss)</w:t>
      </w:r>
    </w:p>
    <w:p w14:paraId="55C7EA0A" w14:textId="77777777" w:rsidR="005B1F14" w:rsidRPr="005E40DF" w:rsidRDefault="009F06E3" w:rsidP="00D66257">
      <w:pPr>
        <w:numPr>
          <w:ilvl w:val="0"/>
          <w:numId w:val="7"/>
        </w:numPr>
        <w:pBdr>
          <w:top w:val="nil"/>
          <w:left w:val="nil"/>
          <w:bottom w:val="nil"/>
          <w:right w:val="nil"/>
          <w:between w:val="nil"/>
        </w:pBdr>
        <w:tabs>
          <w:tab w:val="left" w:pos="432"/>
          <w:tab w:val="left" w:pos="861"/>
        </w:tabs>
        <w:spacing w:after="120" w:line="360" w:lineRule="auto"/>
        <w:jc w:val="both"/>
        <w:rPr>
          <w:rFonts w:ascii="Arial" w:eastAsia="Arial" w:hAnsi="Arial" w:cs="Arial"/>
          <w:color w:val="010000"/>
          <w:sz w:val="20"/>
          <w:szCs w:val="20"/>
        </w:rPr>
      </w:pPr>
      <w:r w:rsidRPr="005E40DF">
        <w:rPr>
          <w:rFonts w:ascii="Arial" w:hAnsi="Arial" w:cs="Arial"/>
          <w:color w:val="010000"/>
          <w:sz w:val="20"/>
        </w:rPr>
        <w:t>Expected dividend rate: 0%</w:t>
      </w:r>
    </w:p>
    <w:p w14:paraId="716A6296" w14:textId="6A5A7FB0" w:rsidR="005B1F14" w:rsidRPr="005E40DF" w:rsidRDefault="009F06E3" w:rsidP="00D66257">
      <w:pPr>
        <w:numPr>
          <w:ilvl w:val="0"/>
          <w:numId w:val="7"/>
        </w:numPr>
        <w:pBdr>
          <w:top w:val="nil"/>
          <w:left w:val="nil"/>
          <w:bottom w:val="nil"/>
          <w:right w:val="nil"/>
          <w:between w:val="nil"/>
        </w:pBdr>
        <w:tabs>
          <w:tab w:val="left" w:pos="432"/>
          <w:tab w:val="left" w:pos="861"/>
        </w:tabs>
        <w:spacing w:after="120" w:line="360" w:lineRule="auto"/>
        <w:jc w:val="both"/>
        <w:rPr>
          <w:rFonts w:ascii="Arial" w:eastAsia="Arial" w:hAnsi="Arial" w:cs="Arial"/>
          <w:color w:val="010000"/>
          <w:sz w:val="20"/>
          <w:szCs w:val="20"/>
        </w:rPr>
      </w:pPr>
      <w:r w:rsidRPr="005E40DF">
        <w:rPr>
          <w:rFonts w:ascii="Arial" w:hAnsi="Arial" w:cs="Arial"/>
          <w:color w:val="010000"/>
          <w:sz w:val="20"/>
        </w:rPr>
        <w:t>Approve the Report on the remuneration of the Board of Directors and the Supervisory Board in 2023 and the remuneration o</w:t>
      </w:r>
      <w:r w:rsidR="00D66257">
        <w:rPr>
          <w:rFonts w:ascii="Arial" w:hAnsi="Arial" w:cs="Arial"/>
          <w:color w:val="010000"/>
          <w:sz w:val="20"/>
        </w:rPr>
        <w:t>f the Board of Directors and</w:t>
      </w:r>
      <w:r w:rsidRPr="005E40DF">
        <w:rPr>
          <w:rFonts w:ascii="Arial" w:hAnsi="Arial" w:cs="Arial"/>
          <w:color w:val="010000"/>
          <w:sz w:val="20"/>
        </w:rPr>
        <w:t xml:space="preserve"> Supervisory Board in 2024, </w:t>
      </w:r>
      <w:r w:rsidR="00D66257">
        <w:rPr>
          <w:rFonts w:ascii="Arial" w:hAnsi="Arial" w:cs="Arial"/>
          <w:color w:val="010000"/>
          <w:sz w:val="20"/>
        </w:rPr>
        <w:t>specifically</w:t>
      </w:r>
      <w:r w:rsidRPr="005E40DF">
        <w:rPr>
          <w:rFonts w:ascii="Arial" w:hAnsi="Arial" w:cs="Arial"/>
          <w:color w:val="010000"/>
          <w:sz w:val="20"/>
        </w:rPr>
        <w:t xml:space="preserve"> as follows:</w:t>
      </w:r>
    </w:p>
    <w:p w14:paraId="19551658" w14:textId="52ECDC77" w:rsidR="005B1F14" w:rsidRPr="005E40DF" w:rsidRDefault="009F06E3" w:rsidP="00D66257">
      <w:pPr>
        <w:numPr>
          <w:ilvl w:val="0"/>
          <w:numId w:val="4"/>
        </w:numPr>
        <w:pBdr>
          <w:top w:val="nil"/>
          <w:left w:val="nil"/>
          <w:bottom w:val="nil"/>
          <w:right w:val="nil"/>
          <w:between w:val="nil"/>
        </w:pBdr>
        <w:tabs>
          <w:tab w:val="left" w:pos="432"/>
          <w:tab w:val="left" w:pos="861"/>
        </w:tabs>
        <w:spacing w:after="120" w:line="360" w:lineRule="auto"/>
        <w:ind w:left="0" w:firstLine="0"/>
        <w:jc w:val="both"/>
        <w:rPr>
          <w:rFonts w:ascii="Arial" w:eastAsia="Arial" w:hAnsi="Arial" w:cs="Arial"/>
          <w:color w:val="010000"/>
          <w:sz w:val="20"/>
          <w:szCs w:val="20"/>
        </w:rPr>
      </w:pPr>
      <w:r w:rsidRPr="005E40DF">
        <w:rPr>
          <w:rFonts w:ascii="Arial" w:hAnsi="Arial" w:cs="Arial"/>
          <w:color w:val="010000"/>
          <w:sz w:val="20"/>
        </w:rPr>
        <w:t>Remuneration fo</w:t>
      </w:r>
      <w:r w:rsidR="00D66257">
        <w:rPr>
          <w:rFonts w:ascii="Arial" w:hAnsi="Arial" w:cs="Arial"/>
          <w:color w:val="010000"/>
          <w:sz w:val="20"/>
        </w:rPr>
        <w:t xml:space="preserve">r the Board of Directors </w:t>
      </w:r>
      <w:proofErr w:type="gramStart"/>
      <w:r w:rsidR="00D66257">
        <w:rPr>
          <w:rFonts w:ascii="Arial" w:hAnsi="Arial" w:cs="Arial"/>
          <w:color w:val="010000"/>
          <w:sz w:val="20"/>
        </w:rPr>
        <w:t xml:space="preserve">and </w:t>
      </w:r>
      <w:r w:rsidRPr="005E40DF">
        <w:rPr>
          <w:rFonts w:ascii="Arial" w:hAnsi="Arial" w:cs="Arial"/>
          <w:color w:val="010000"/>
          <w:sz w:val="20"/>
        </w:rPr>
        <w:t xml:space="preserve"> Supervisory</w:t>
      </w:r>
      <w:proofErr w:type="gramEnd"/>
      <w:r w:rsidRPr="005E40DF">
        <w:rPr>
          <w:rFonts w:ascii="Arial" w:hAnsi="Arial" w:cs="Arial"/>
          <w:color w:val="010000"/>
          <w:sz w:val="20"/>
        </w:rPr>
        <w:t xml:space="preserve"> Board in 2023:</w:t>
      </w:r>
    </w:p>
    <w:p w14:paraId="7046FF90" w14:textId="38632F04" w:rsidR="005B1F14" w:rsidRPr="005E40DF" w:rsidRDefault="009F06E3" w:rsidP="00D66257">
      <w:pPr>
        <w:numPr>
          <w:ilvl w:val="0"/>
          <w:numId w:val="7"/>
        </w:numPr>
        <w:pBdr>
          <w:top w:val="nil"/>
          <w:left w:val="nil"/>
          <w:bottom w:val="nil"/>
          <w:right w:val="nil"/>
          <w:between w:val="nil"/>
        </w:pBdr>
        <w:tabs>
          <w:tab w:val="left" w:pos="432"/>
          <w:tab w:val="left" w:pos="1241"/>
        </w:tabs>
        <w:spacing w:after="120" w:line="360" w:lineRule="auto"/>
        <w:jc w:val="both"/>
        <w:rPr>
          <w:rFonts w:ascii="Arial" w:eastAsia="Arial" w:hAnsi="Arial" w:cs="Arial"/>
          <w:color w:val="010000"/>
          <w:sz w:val="20"/>
          <w:szCs w:val="20"/>
        </w:rPr>
      </w:pPr>
      <w:r w:rsidRPr="005E40DF">
        <w:rPr>
          <w:rFonts w:ascii="Arial" w:hAnsi="Arial" w:cs="Arial"/>
          <w:color w:val="010000"/>
          <w:sz w:val="20"/>
        </w:rPr>
        <w:t>According to the General Mandat</w:t>
      </w:r>
      <w:r w:rsidR="00D66257">
        <w:rPr>
          <w:rFonts w:ascii="Arial" w:hAnsi="Arial" w:cs="Arial"/>
          <w:color w:val="010000"/>
          <w:sz w:val="20"/>
        </w:rPr>
        <w:t>e of the Annual General Meeting</w:t>
      </w:r>
      <w:r w:rsidRPr="005E40DF">
        <w:rPr>
          <w:rFonts w:ascii="Arial" w:hAnsi="Arial" w:cs="Arial"/>
          <w:color w:val="010000"/>
          <w:sz w:val="20"/>
        </w:rPr>
        <w:t>2023, it is no more than VND250 million.</w:t>
      </w:r>
    </w:p>
    <w:p w14:paraId="6EC73018" w14:textId="77777777" w:rsidR="005B1F14" w:rsidRPr="005E40DF" w:rsidRDefault="009F06E3" w:rsidP="00D66257">
      <w:pPr>
        <w:numPr>
          <w:ilvl w:val="0"/>
          <w:numId w:val="7"/>
        </w:numPr>
        <w:pBdr>
          <w:top w:val="nil"/>
          <w:left w:val="nil"/>
          <w:bottom w:val="nil"/>
          <w:right w:val="nil"/>
          <w:between w:val="nil"/>
        </w:pBdr>
        <w:tabs>
          <w:tab w:val="left" w:pos="432"/>
          <w:tab w:val="left" w:pos="1241"/>
        </w:tabs>
        <w:spacing w:after="120" w:line="360" w:lineRule="auto"/>
        <w:jc w:val="both"/>
        <w:rPr>
          <w:rFonts w:ascii="Arial" w:eastAsia="Arial" w:hAnsi="Arial" w:cs="Arial"/>
          <w:color w:val="010000"/>
          <w:sz w:val="20"/>
          <w:szCs w:val="20"/>
        </w:rPr>
      </w:pPr>
      <w:r w:rsidRPr="005E40DF">
        <w:rPr>
          <w:rFonts w:ascii="Arial" w:hAnsi="Arial" w:cs="Arial"/>
          <w:color w:val="010000"/>
          <w:sz w:val="20"/>
        </w:rPr>
        <w:t>Results in 2023: Unpaid (Due to difficulties in cash flow).</w:t>
      </w:r>
    </w:p>
    <w:p w14:paraId="6A8D016D" w14:textId="77777777" w:rsidR="005B1F14" w:rsidRPr="005E40DF" w:rsidRDefault="009F06E3" w:rsidP="00D66257">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E40DF">
        <w:rPr>
          <w:rFonts w:ascii="Arial" w:hAnsi="Arial" w:cs="Arial"/>
          <w:color w:val="010000"/>
          <w:sz w:val="20"/>
        </w:rPr>
        <w:t>Approve the expected remuneration of the Board of Directors and the Supervisory Board in 2024:</w:t>
      </w:r>
    </w:p>
    <w:p w14:paraId="3E7CA46A" w14:textId="33105126" w:rsidR="005B1F14" w:rsidRPr="005E40DF" w:rsidRDefault="009F06E3" w:rsidP="00D66257">
      <w:pPr>
        <w:numPr>
          <w:ilvl w:val="0"/>
          <w:numId w:val="7"/>
        </w:numPr>
        <w:pBdr>
          <w:top w:val="nil"/>
          <w:left w:val="nil"/>
          <w:bottom w:val="nil"/>
          <w:right w:val="nil"/>
          <w:between w:val="nil"/>
        </w:pBdr>
        <w:tabs>
          <w:tab w:val="left" w:pos="432"/>
          <w:tab w:val="left" w:pos="1261"/>
        </w:tabs>
        <w:spacing w:after="120" w:line="360" w:lineRule="auto"/>
        <w:jc w:val="both"/>
        <w:rPr>
          <w:rFonts w:ascii="Arial" w:eastAsia="Arial" w:hAnsi="Arial" w:cs="Arial"/>
          <w:color w:val="010000"/>
          <w:sz w:val="20"/>
          <w:szCs w:val="20"/>
        </w:rPr>
      </w:pPr>
      <w:r w:rsidRPr="005E40DF">
        <w:rPr>
          <w:rFonts w:ascii="Arial" w:hAnsi="Arial" w:cs="Arial"/>
          <w:color w:val="010000"/>
          <w:sz w:val="20"/>
        </w:rPr>
        <w:t>The General Meeting approved the expected plan to pay remuneration in 2023 fo</w:t>
      </w:r>
      <w:r w:rsidR="00D66257">
        <w:rPr>
          <w:rFonts w:ascii="Arial" w:hAnsi="Arial" w:cs="Arial"/>
          <w:color w:val="010000"/>
          <w:sz w:val="20"/>
        </w:rPr>
        <w:t>r the Board of Directors and</w:t>
      </w:r>
      <w:r w:rsidRPr="005E40DF">
        <w:rPr>
          <w:rFonts w:ascii="Arial" w:hAnsi="Arial" w:cs="Arial"/>
          <w:color w:val="010000"/>
          <w:sz w:val="20"/>
        </w:rPr>
        <w:t xml:space="preserve"> Supervisory Board: The total expected remuneration payment is not more than VND250 million.</w:t>
      </w:r>
    </w:p>
    <w:p w14:paraId="4EBC4CF9" w14:textId="1405EA8F" w:rsidR="005B1F14" w:rsidRPr="005E40DF" w:rsidRDefault="009F06E3" w:rsidP="00D66257">
      <w:pPr>
        <w:numPr>
          <w:ilvl w:val="0"/>
          <w:numId w:val="7"/>
        </w:numPr>
        <w:pBdr>
          <w:top w:val="nil"/>
          <w:left w:val="nil"/>
          <w:bottom w:val="nil"/>
          <w:right w:val="nil"/>
          <w:between w:val="nil"/>
        </w:pBdr>
        <w:tabs>
          <w:tab w:val="left" w:pos="432"/>
          <w:tab w:val="left" w:pos="1261"/>
        </w:tabs>
        <w:spacing w:after="120" w:line="360" w:lineRule="auto"/>
        <w:jc w:val="both"/>
        <w:rPr>
          <w:rFonts w:ascii="Arial" w:eastAsia="Arial" w:hAnsi="Arial" w:cs="Arial"/>
          <w:color w:val="010000"/>
          <w:sz w:val="20"/>
          <w:szCs w:val="20"/>
        </w:rPr>
      </w:pPr>
      <w:r w:rsidRPr="005E40DF">
        <w:rPr>
          <w:rFonts w:ascii="Arial" w:hAnsi="Arial" w:cs="Arial"/>
          <w:color w:val="010000"/>
          <w:sz w:val="20"/>
        </w:rPr>
        <w:t>The specific payment level will be decided by the Board of Directors and will be reported at the next year's Annual General Meeting.</w:t>
      </w:r>
    </w:p>
    <w:p w14:paraId="28E1DDD3" w14:textId="1178319A" w:rsidR="005B1F14" w:rsidRPr="005E40DF" w:rsidRDefault="009F06E3" w:rsidP="00D66257">
      <w:pPr>
        <w:numPr>
          <w:ilvl w:val="0"/>
          <w:numId w:val="7"/>
        </w:numPr>
        <w:pBdr>
          <w:top w:val="nil"/>
          <w:left w:val="nil"/>
          <w:bottom w:val="nil"/>
          <w:right w:val="nil"/>
          <w:between w:val="nil"/>
        </w:pBdr>
        <w:tabs>
          <w:tab w:val="left" w:pos="432"/>
          <w:tab w:val="left" w:pos="1261"/>
        </w:tabs>
        <w:spacing w:after="120" w:line="360" w:lineRule="auto"/>
        <w:jc w:val="both"/>
        <w:rPr>
          <w:rFonts w:ascii="Arial" w:eastAsia="Arial" w:hAnsi="Arial" w:cs="Arial"/>
          <w:color w:val="010000"/>
          <w:sz w:val="20"/>
          <w:szCs w:val="20"/>
        </w:rPr>
      </w:pPr>
      <w:r w:rsidRPr="005E40DF">
        <w:rPr>
          <w:rFonts w:ascii="Arial" w:hAnsi="Arial" w:cs="Arial"/>
          <w:color w:val="010000"/>
          <w:sz w:val="20"/>
        </w:rPr>
        <w:t xml:space="preserve">Approve the authorization for the Board of Directors to select the audit company for the Financial Statements 2024, </w:t>
      </w:r>
      <w:r w:rsidR="00D66257">
        <w:rPr>
          <w:rFonts w:ascii="Arial" w:hAnsi="Arial" w:cs="Arial"/>
          <w:color w:val="010000"/>
          <w:sz w:val="20"/>
        </w:rPr>
        <w:t>specifically:</w:t>
      </w:r>
    </w:p>
    <w:p w14:paraId="4F913C37" w14:textId="15C5B2B7" w:rsidR="005B1F14" w:rsidRPr="005E40DF" w:rsidRDefault="00D66257" w:rsidP="00D6625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s="Arial"/>
          <w:color w:val="010000"/>
          <w:sz w:val="20"/>
        </w:rPr>
        <w:lastRenderedPageBreak/>
        <w:t xml:space="preserve">+      </w:t>
      </w:r>
      <w:r w:rsidR="009F06E3" w:rsidRPr="005E40DF">
        <w:rPr>
          <w:rFonts w:ascii="Arial" w:hAnsi="Arial" w:cs="Arial"/>
          <w:color w:val="010000"/>
          <w:sz w:val="20"/>
        </w:rPr>
        <w:t>International Auditing Company Limited</w:t>
      </w:r>
    </w:p>
    <w:p w14:paraId="11BFDAD5" w14:textId="77777777" w:rsidR="005B1F14" w:rsidRPr="005E40DF" w:rsidRDefault="009F06E3" w:rsidP="00D66257">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E40DF">
        <w:rPr>
          <w:rFonts w:ascii="Arial" w:hAnsi="Arial" w:cs="Arial"/>
          <w:color w:val="010000"/>
          <w:sz w:val="20"/>
        </w:rPr>
        <w:t>UHY Auditing &amp; Consulting Company Limited;</w:t>
      </w:r>
    </w:p>
    <w:p w14:paraId="083AD07C" w14:textId="77777777" w:rsidR="005B1F14" w:rsidRPr="005E40DF" w:rsidRDefault="009F06E3" w:rsidP="00D66257">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E40DF">
        <w:rPr>
          <w:rFonts w:ascii="Arial" w:hAnsi="Arial" w:cs="Arial"/>
          <w:color w:val="010000"/>
          <w:sz w:val="20"/>
        </w:rPr>
        <w:t xml:space="preserve">In case, due to any reason, </w:t>
      </w:r>
      <w:proofErr w:type="spellStart"/>
      <w:r w:rsidRPr="005E40DF">
        <w:rPr>
          <w:rFonts w:ascii="Arial" w:hAnsi="Arial" w:cs="Arial"/>
          <w:color w:val="010000"/>
          <w:sz w:val="20"/>
        </w:rPr>
        <w:t>Licogi</w:t>
      </w:r>
      <w:proofErr w:type="spellEnd"/>
      <w:r w:rsidRPr="005E40DF">
        <w:rPr>
          <w:rFonts w:ascii="Arial" w:hAnsi="Arial" w:cs="Arial"/>
          <w:color w:val="010000"/>
          <w:sz w:val="20"/>
        </w:rPr>
        <w:t xml:space="preserve"> Quang Ngai Joint Stock Company cannot sign the audit contract for Financial Statements 2024 with one of the two auditing units above, authorize the Board of Directors to select another audit company to ensure compliance with legal requirements.</w:t>
      </w:r>
    </w:p>
    <w:p w14:paraId="535CD3E0" w14:textId="445B52E3" w:rsidR="005B1F14" w:rsidRPr="005E40DF" w:rsidRDefault="009F06E3" w:rsidP="00D66257">
      <w:pPr>
        <w:numPr>
          <w:ilvl w:val="0"/>
          <w:numId w:val="7"/>
        </w:numPr>
        <w:pBdr>
          <w:top w:val="nil"/>
          <w:left w:val="nil"/>
          <w:bottom w:val="nil"/>
          <w:right w:val="nil"/>
          <w:between w:val="nil"/>
        </w:pBdr>
        <w:tabs>
          <w:tab w:val="left" w:pos="268"/>
          <w:tab w:val="left" w:pos="432"/>
        </w:tabs>
        <w:spacing w:after="120" w:line="360" w:lineRule="auto"/>
        <w:jc w:val="both"/>
        <w:rPr>
          <w:rFonts w:ascii="Arial" w:eastAsia="Arial" w:hAnsi="Arial" w:cs="Arial"/>
          <w:color w:val="010000"/>
          <w:sz w:val="20"/>
          <w:szCs w:val="20"/>
        </w:rPr>
      </w:pPr>
      <w:r w:rsidRPr="005E40DF">
        <w:rPr>
          <w:rFonts w:ascii="Arial" w:hAnsi="Arial" w:cs="Arial"/>
          <w:color w:val="010000"/>
          <w:sz w:val="20"/>
        </w:rPr>
        <w:t xml:space="preserve">The General Meeting approved the content amending and supplementing the content of organization rules, operational regulations, and internal regulations of the Board of Directors </w:t>
      </w:r>
      <w:r w:rsidR="0096292A">
        <w:rPr>
          <w:rFonts w:ascii="Arial" w:hAnsi="Arial" w:cs="Arial"/>
          <w:color w:val="010000"/>
          <w:sz w:val="20"/>
        </w:rPr>
        <w:t>under</w:t>
      </w:r>
      <w:bookmarkStart w:id="0" w:name="_GoBack"/>
      <w:bookmarkEnd w:id="0"/>
      <w:r w:rsidRPr="005E40DF">
        <w:rPr>
          <w:rFonts w:ascii="Arial" w:hAnsi="Arial" w:cs="Arial"/>
          <w:color w:val="010000"/>
          <w:sz w:val="20"/>
        </w:rPr>
        <w:t xml:space="preserve"> Law No. 03/2022/QH 15, approved on Januar</w:t>
      </w:r>
      <w:r w:rsidR="00D66257">
        <w:rPr>
          <w:rFonts w:ascii="Arial" w:hAnsi="Arial" w:cs="Arial"/>
          <w:color w:val="010000"/>
          <w:sz w:val="20"/>
        </w:rPr>
        <w:t>y 11, 2022, on the Amended Law and</w:t>
      </w:r>
      <w:r w:rsidRPr="005E40DF">
        <w:rPr>
          <w:rFonts w:ascii="Arial" w:hAnsi="Arial" w:cs="Arial"/>
          <w:color w:val="010000"/>
          <w:sz w:val="20"/>
        </w:rPr>
        <w:t xml:space="preserve"> the Company's internal governance regulations.</w:t>
      </w:r>
    </w:p>
    <w:p w14:paraId="2B39265F" w14:textId="78CD0155" w:rsidR="005B1F14" w:rsidRPr="005E40DF" w:rsidRDefault="009F06E3" w:rsidP="00D66257">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E40DF">
        <w:rPr>
          <w:rFonts w:ascii="Arial" w:hAnsi="Arial" w:cs="Arial"/>
          <w:color w:val="010000"/>
          <w:sz w:val="20"/>
        </w:rPr>
        <w:t>Disapprove of the contents at the 2024 Annual General Meeting.</w:t>
      </w:r>
    </w:p>
    <w:p w14:paraId="4A81D6DD" w14:textId="77777777" w:rsidR="005B1F14" w:rsidRPr="005E40DF" w:rsidRDefault="009F06E3" w:rsidP="00D66257">
      <w:pPr>
        <w:numPr>
          <w:ilvl w:val="0"/>
          <w:numId w:val="7"/>
        </w:numPr>
        <w:pBdr>
          <w:top w:val="nil"/>
          <w:left w:val="nil"/>
          <w:bottom w:val="nil"/>
          <w:right w:val="nil"/>
          <w:between w:val="nil"/>
        </w:pBdr>
        <w:tabs>
          <w:tab w:val="left" w:pos="268"/>
          <w:tab w:val="left" w:pos="432"/>
        </w:tabs>
        <w:spacing w:after="120" w:line="360" w:lineRule="auto"/>
        <w:jc w:val="both"/>
        <w:rPr>
          <w:rFonts w:ascii="Arial" w:eastAsia="Arial" w:hAnsi="Arial" w:cs="Arial"/>
          <w:color w:val="010000"/>
          <w:sz w:val="20"/>
          <w:szCs w:val="20"/>
        </w:rPr>
      </w:pPr>
      <w:r w:rsidRPr="005E40DF">
        <w:rPr>
          <w:rFonts w:ascii="Arial" w:hAnsi="Arial" w:cs="Arial"/>
          <w:color w:val="010000"/>
          <w:sz w:val="20"/>
        </w:rPr>
        <w:t>Disapprove of the plan to cancel the registration of a public company</w:t>
      </w:r>
    </w:p>
    <w:p w14:paraId="721CB9A5" w14:textId="77777777" w:rsidR="005B1F14" w:rsidRPr="005E40DF" w:rsidRDefault="009F06E3" w:rsidP="00D66257">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E40DF">
        <w:rPr>
          <w:rFonts w:ascii="Arial" w:hAnsi="Arial" w:cs="Arial"/>
          <w:color w:val="010000"/>
          <w:sz w:val="20"/>
        </w:rPr>
        <w:t>Terms of enforcement</w:t>
      </w:r>
    </w:p>
    <w:p w14:paraId="530AD538" w14:textId="5F6D2262" w:rsidR="005B1F14" w:rsidRPr="005E40DF" w:rsidRDefault="009F06E3" w:rsidP="00D6625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E40DF">
        <w:rPr>
          <w:rFonts w:ascii="Arial" w:hAnsi="Arial" w:cs="Arial"/>
          <w:color w:val="010000"/>
          <w:sz w:val="20"/>
        </w:rPr>
        <w:t>This General Mandate was approved at the Company's Annual General Meeting on June 19, 2024, effective from June 19, 2024.</w:t>
      </w:r>
      <w:r w:rsidR="007F2FFE" w:rsidRPr="005E40DF">
        <w:rPr>
          <w:rFonts w:ascii="Arial" w:hAnsi="Arial" w:cs="Arial"/>
          <w:color w:val="010000"/>
          <w:sz w:val="20"/>
        </w:rPr>
        <w:t xml:space="preserve"> </w:t>
      </w:r>
    </w:p>
    <w:p w14:paraId="61A29CEF" w14:textId="22CBAD58" w:rsidR="005B1F14" w:rsidRPr="005E40DF" w:rsidRDefault="009F06E3" w:rsidP="00D6625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E40DF">
        <w:rPr>
          <w:rFonts w:ascii="Arial" w:hAnsi="Arial" w:cs="Arial"/>
          <w:color w:val="010000"/>
          <w:sz w:val="20"/>
        </w:rPr>
        <w:t>The General Meeting assigned the mem</w:t>
      </w:r>
      <w:r w:rsidR="00D66257">
        <w:rPr>
          <w:rFonts w:ascii="Arial" w:hAnsi="Arial" w:cs="Arial"/>
          <w:color w:val="010000"/>
          <w:sz w:val="20"/>
        </w:rPr>
        <w:t xml:space="preserve">bers of the Board of Directors and Executive Board </w:t>
      </w:r>
      <w:r w:rsidRPr="005E40DF">
        <w:rPr>
          <w:rFonts w:ascii="Arial" w:hAnsi="Arial" w:cs="Arial"/>
          <w:color w:val="010000"/>
          <w:sz w:val="20"/>
        </w:rPr>
        <w:t>of the Company and related individuals to be responsible for the implementation of this General Mandate.</w:t>
      </w:r>
    </w:p>
    <w:sectPr w:rsidR="005B1F14" w:rsidRPr="005E40DF" w:rsidSect="007F2FF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F6EA0"/>
    <w:multiLevelType w:val="multilevel"/>
    <w:tmpl w:val="5A469E16"/>
    <w:lvl w:ilvl="0">
      <w:start w:val="2"/>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BB2588"/>
    <w:multiLevelType w:val="multilevel"/>
    <w:tmpl w:val="1FDEEF48"/>
    <w:lvl w:ilvl="0">
      <w:start w:val="1"/>
      <w:numFmt w:val="bullet"/>
      <w:lvlText w:val="-"/>
      <w:lvlJc w:val="left"/>
      <w:pPr>
        <w:ind w:left="0" w:firstLine="0"/>
      </w:pPr>
      <w:rPr>
        <w:rFonts w:ascii="Arial" w:eastAsia="Arial" w:hAnsi="Arial" w:cs="Arial"/>
        <w:b w:val="0"/>
        <w:i w:val="0"/>
        <w:smallCaps w:val="0"/>
        <w:strike w:val="0"/>
        <w:color w:val="575D68"/>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6CE6337"/>
    <w:multiLevelType w:val="multilevel"/>
    <w:tmpl w:val="FB548198"/>
    <w:lvl w:ilvl="0">
      <w:start w:val="1"/>
      <w:numFmt w:val="upperRoman"/>
      <w:lvlText w:val="%1."/>
      <w:lvlJc w:val="left"/>
      <w:pPr>
        <w:ind w:left="0" w:firstLine="0"/>
      </w:pPr>
      <w:rPr>
        <w:rFonts w:ascii="Arial" w:eastAsia="Arial" w:hAnsi="Arial" w:cs="Arial"/>
        <w:b w:val="0"/>
        <w:i w:val="0"/>
        <w:smallCaps w:val="0"/>
        <w:strike w:val="0"/>
        <w:color w:val="3A425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7907549"/>
    <w:multiLevelType w:val="multilevel"/>
    <w:tmpl w:val="91921810"/>
    <w:lvl w:ilvl="0">
      <w:start w:val="1"/>
      <w:numFmt w:val="bullet"/>
      <w:lvlText w:val="+"/>
      <w:lvlJc w:val="left"/>
      <w:pPr>
        <w:ind w:left="720" w:hanging="360"/>
      </w:pPr>
      <w:rPr>
        <w:rFonts w:ascii="Noto Sans Symbols" w:eastAsia="Noto Sans Symbols" w:hAnsi="Noto Sans Symbols" w:cs="Noto Sans Symbols"/>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A7B7584"/>
    <w:multiLevelType w:val="multilevel"/>
    <w:tmpl w:val="829C42C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0C7410B"/>
    <w:multiLevelType w:val="multilevel"/>
    <w:tmpl w:val="16982242"/>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BCB6A30"/>
    <w:multiLevelType w:val="multilevel"/>
    <w:tmpl w:val="1248CB96"/>
    <w:lvl w:ilvl="0">
      <w:start w:val="1"/>
      <w:numFmt w:val="bullet"/>
      <w:lvlText w:val="+"/>
      <w:lvlJc w:val="left"/>
      <w:pPr>
        <w:ind w:left="720" w:hanging="360"/>
      </w:pPr>
      <w:rPr>
        <w:rFonts w:ascii="Noto Sans Symbols" w:eastAsia="Noto Sans Symbols" w:hAnsi="Noto Sans Symbols" w:cs="Noto Sans Symbols"/>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2966184"/>
    <w:multiLevelType w:val="multilevel"/>
    <w:tmpl w:val="B59EEC26"/>
    <w:lvl w:ilvl="0">
      <w:start w:val="1"/>
      <w:numFmt w:val="decimal"/>
      <w:lvlText w:val="%1."/>
      <w:lvlJc w:val="left"/>
      <w:pPr>
        <w:ind w:left="630" w:hanging="360"/>
      </w:pPr>
      <w:rPr>
        <w:rFonts w:ascii="Arial" w:eastAsia="Arial" w:hAnsi="Arial" w:cs="Arial"/>
        <w:b w:val="0"/>
        <w:i w:val="0"/>
        <w:sz w:val="20"/>
        <w:szCs w:val="20"/>
        <w:u w:val="none"/>
      </w:rPr>
    </w:lvl>
    <w:lvl w:ilvl="1">
      <w:start w:val="1"/>
      <w:numFmt w:val="lowerLetter"/>
      <w:lvlText w:val="%2."/>
      <w:lvlJc w:val="left"/>
      <w:pPr>
        <w:ind w:left="1350" w:hanging="360"/>
      </w:pPr>
      <w:rPr>
        <w:rFonts w:ascii="Arial" w:eastAsia="Arial" w:hAnsi="Arial" w:cs="Arial"/>
        <w:b w:val="0"/>
        <w:i w:val="0"/>
        <w:sz w:val="20"/>
        <w:szCs w:val="20"/>
      </w:rPr>
    </w:lvl>
    <w:lvl w:ilvl="2">
      <w:start w:val="1"/>
      <w:numFmt w:val="lowerRoman"/>
      <w:lvlText w:val="%3."/>
      <w:lvlJc w:val="right"/>
      <w:pPr>
        <w:ind w:left="2070" w:hanging="180"/>
      </w:pPr>
      <w:rPr>
        <w:rFonts w:ascii="Arial" w:eastAsia="Arial" w:hAnsi="Arial" w:cs="Arial"/>
        <w:b w:val="0"/>
        <w:i w:val="0"/>
        <w:sz w:val="20"/>
        <w:szCs w:val="20"/>
      </w:r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8" w15:restartNumberingAfterBreak="0">
    <w:nsid w:val="65C46F36"/>
    <w:multiLevelType w:val="multilevel"/>
    <w:tmpl w:val="8B40B38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7"/>
  </w:num>
  <w:num w:numId="3">
    <w:abstractNumId w:val="0"/>
  </w:num>
  <w:num w:numId="4">
    <w:abstractNumId w:val="4"/>
  </w:num>
  <w:num w:numId="5">
    <w:abstractNumId w:val="3"/>
  </w:num>
  <w:num w:numId="6">
    <w:abstractNumId w:val="6"/>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F14"/>
    <w:rsid w:val="005B1F14"/>
    <w:rsid w:val="005E40DF"/>
    <w:rsid w:val="007F2FFE"/>
    <w:rsid w:val="0096292A"/>
    <w:rsid w:val="009F06E3"/>
    <w:rsid w:val="00D66257"/>
    <w:rsid w:val="00F71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D9D30E"/>
  <w15:docId w15:val="{A525DF7F-E816-4FDB-8EAF-13ACA67B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color w:val="575D6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color w:val="575D68"/>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color w:val="D22038"/>
      <w:sz w:val="28"/>
      <w:szCs w:val="28"/>
      <w:u w:val="none"/>
      <w:shd w:val="clear" w:color="auto" w:fill="FFFFFF"/>
    </w:rPr>
  </w:style>
  <w:style w:type="character" w:customStyle="1" w:styleId="Vnbnnidung3">
    <w:name w:val="Văn bản nội dung (3)_"/>
    <w:basedOn w:val="DefaultParagraphFont"/>
    <w:link w:val="Vnbnnidung30"/>
    <w:rPr>
      <w:rFonts w:ascii="Trebuchet MS" w:eastAsia="Trebuchet MS" w:hAnsi="Trebuchet MS" w:cs="Trebuchet MS"/>
      <w:b w:val="0"/>
      <w:bCs w:val="0"/>
      <w:i/>
      <w:iCs/>
      <w:smallCaps w:val="0"/>
      <w:strike w:val="0"/>
      <w:color w:val="D22038"/>
      <w:sz w:val="18"/>
      <w:szCs w:val="18"/>
      <w:u w:val="none"/>
      <w:shd w:val="clear" w:color="auto" w:fill="auto"/>
    </w:rPr>
  </w:style>
  <w:style w:type="paragraph" w:customStyle="1" w:styleId="Tiu20">
    <w:name w:val="Tiêu đề #2"/>
    <w:basedOn w:val="Normal"/>
    <w:link w:val="Tiu2"/>
    <w:pPr>
      <w:spacing w:line="314" w:lineRule="auto"/>
      <w:outlineLvl w:val="1"/>
    </w:pPr>
    <w:rPr>
      <w:rFonts w:ascii="Times New Roman" w:eastAsia="Times New Roman" w:hAnsi="Times New Roman" w:cs="Times New Roman"/>
      <w:b/>
      <w:bCs/>
      <w:color w:val="575D68"/>
    </w:rPr>
  </w:style>
  <w:style w:type="paragraph" w:customStyle="1" w:styleId="Vnbnnidung0">
    <w:name w:val="Văn bản nội dung"/>
    <w:basedOn w:val="Normal"/>
    <w:link w:val="Vnbnnidung"/>
    <w:pPr>
      <w:spacing w:line="259" w:lineRule="auto"/>
      <w:ind w:firstLine="270"/>
    </w:pPr>
    <w:rPr>
      <w:rFonts w:ascii="Times New Roman" w:eastAsia="Times New Roman" w:hAnsi="Times New Roman" w:cs="Times New Roman"/>
      <w:sz w:val="26"/>
      <w:szCs w:val="26"/>
    </w:rPr>
  </w:style>
  <w:style w:type="paragraph" w:customStyle="1" w:styleId="Chthchbng0">
    <w:name w:val="Chú thích bảng"/>
    <w:basedOn w:val="Normal"/>
    <w:link w:val="Chthchbng"/>
    <w:pPr>
      <w:spacing w:line="276" w:lineRule="auto"/>
    </w:pPr>
    <w:rPr>
      <w:rFonts w:ascii="Times New Roman" w:eastAsia="Times New Roman" w:hAnsi="Times New Roman" w:cs="Times New Roman"/>
      <w:color w:val="575D68"/>
      <w:sz w:val="26"/>
      <w:szCs w:val="26"/>
    </w:rPr>
  </w:style>
  <w:style w:type="paragraph" w:customStyle="1" w:styleId="Khc0">
    <w:name w:val="Khác"/>
    <w:basedOn w:val="Normal"/>
    <w:link w:val="Khc"/>
    <w:pPr>
      <w:spacing w:line="259" w:lineRule="auto"/>
      <w:ind w:firstLine="270"/>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spacing w:line="269" w:lineRule="auto"/>
      <w:ind w:firstLine="490"/>
    </w:pPr>
    <w:rPr>
      <w:rFonts w:ascii="Times New Roman" w:eastAsia="Times New Roman" w:hAnsi="Times New Roman" w:cs="Times New Roman"/>
      <w:sz w:val="26"/>
      <w:szCs w:val="26"/>
    </w:rPr>
  </w:style>
  <w:style w:type="paragraph" w:customStyle="1" w:styleId="Tiu10">
    <w:name w:val="Tiêu đề #1"/>
    <w:basedOn w:val="Normal"/>
    <w:link w:val="Tiu1"/>
    <w:pPr>
      <w:spacing w:line="276" w:lineRule="auto"/>
      <w:outlineLvl w:val="0"/>
    </w:pPr>
    <w:rPr>
      <w:rFonts w:ascii="Times New Roman" w:eastAsia="Times New Roman" w:hAnsi="Times New Roman" w:cs="Times New Roman"/>
      <w:color w:val="D22038"/>
      <w:sz w:val="28"/>
      <w:szCs w:val="28"/>
      <w:shd w:val="clear" w:color="auto" w:fill="FFFFFF"/>
    </w:rPr>
  </w:style>
  <w:style w:type="paragraph" w:customStyle="1" w:styleId="Vnbnnidung30">
    <w:name w:val="Văn bản nội dung (3)"/>
    <w:basedOn w:val="Normal"/>
    <w:link w:val="Vnbnnidung3"/>
    <w:pPr>
      <w:spacing w:line="276" w:lineRule="auto"/>
    </w:pPr>
    <w:rPr>
      <w:rFonts w:ascii="Trebuchet MS" w:eastAsia="Trebuchet MS" w:hAnsi="Trebuchet MS" w:cs="Trebuchet MS"/>
      <w:i/>
      <w:iCs/>
      <w:color w:val="D22038"/>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nCT7X9oVp1MhUuPpKM77XdJ72A==">CgMxLjA4AHIhMThfcENHRm50bXVlTUtSVkt4TXBTbVIzV0ZMZFE0MVlV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3</cp:revision>
  <dcterms:created xsi:type="dcterms:W3CDTF">2024-06-26T03:20:00Z</dcterms:created>
  <dcterms:modified xsi:type="dcterms:W3CDTF">2024-06-26T03:21:00Z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9c5672a9d7deb1bfd21d113e0863611cb644caecc2514c88ff1eb7c06b34b7ef</vt:lpwstr>
  </property>
</Properties>
</file>