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52E5"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3A1837">
        <w:rPr>
          <w:rFonts w:ascii="Arial" w:hAnsi="Arial" w:cs="Arial"/>
          <w:b/>
          <w:color w:val="010000"/>
          <w:sz w:val="20"/>
        </w:rPr>
        <w:t>VTX: Annual General Mandate 2024</w:t>
      </w:r>
    </w:p>
    <w:p w14:paraId="02EB05F8"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On June 19, 2024, Multi Modal Transport Holding Company announced General Mandate No. 01/VTX/NQ-DHDCD as follows:</w:t>
      </w:r>
    </w:p>
    <w:p w14:paraId="0D50A86E"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Article 1: Approve the full text of the Reports:</w:t>
      </w:r>
    </w:p>
    <w:p w14:paraId="6A5A3351" w14:textId="77777777" w:rsidR="001D5539" w:rsidRPr="003A1837" w:rsidRDefault="00985C38" w:rsidP="008D1849">
      <w:pPr>
        <w:numPr>
          <w:ilvl w:val="0"/>
          <w:numId w:val="10"/>
        </w:numPr>
        <w:pBdr>
          <w:top w:val="nil"/>
          <w:left w:val="nil"/>
          <w:bottom w:val="nil"/>
          <w:right w:val="nil"/>
          <w:between w:val="nil"/>
        </w:pBdr>
        <w:tabs>
          <w:tab w:val="left" w:pos="432"/>
          <w:tab w:val="left" w:pos="1242"/>
        </w:tabs>
        <w:spacing w:after="120" w:line="360" w:lineRule="auto"/>
        <w:rPr>
          <w:rFonts w:ascii="Arial" w:eastAsia="Arial" w:hAnsi="Arial" w:cs="Arial"/>
          <w:color w:val="010000"/>
          <w:sz w:val="20"/>
          <w:szCs w:val="20"/>
        </w:rPr>
      </w:pPr>
      <w:r w:rsidRPr="003A1837">
        <w:rPr>
          <w:rFonts w:ascii="Arial" w:hAnsi="Arial" w:cs="Arial"/>
          <w:color w:val="010000"/>
          <w:sz w:val="20"/>
        </w:rPr>
        <w:t>Report on the activities of the Board of Directors 2023 of the Company and the operation plan 2024;</w:t>
      </w:r>
    </w:p>
    <w:p w14:paraId="216F9378" w14:textId="77777777" w:rsidR="001D5539" w:rsidRPr="003A1837" w:rsidRDefault="00985C38" w:rsidP="008D1849">
      <w:pPr>
        <w:numPr>
          <w:ilvl w:val="0"/>
          <w:numId w:val="10"/>
        </w:numPr>
        <w:pBdr>
          <w:top w:val="nil"/>
          <w:left w:val="nil"/>
          <w:bottom w:val="nil"/>
          <w:right w:val="nil"/>
          <w:between w:val="nil"/>
        </w:pBdr>
        <w:tabs>
          <w:tab w:val="left" w:pos="432"/>
          <w:tab w:val="left" w:pos="1247"/>
        </w:tabs>
        <w:spacing w:after="120" w:line="360" w:lineRule="auto"/>
        <w:rPr>
          <w:rFonts w:ascii="Arial" w:eastAsia="Arial" w:hAnsi="Arial" w:cs="Arial"/>
          <w:color w:val="010000"/>
          <w:sz w:val="20"/>
          <w:szCs w:val="20"/>
        </w:rPr>
      </w:pPr>
      <w:r w:rsidRPr="003A1837">
        <w:rPr>
          <w:rFonts w:ascii="Arial" w:hAnsi="Arial" w:cs="Arial"/>
          <w:color w:val="010000"/>
          <w:sz w:val="20"/>
        </w:rPr>
        <w:t>Report on the activities of the Supervisory Board 2023;</w:t>
      </w:r>
    </w:p>
    <w:p w14:paraId="5079201C" w14:textId="77777777" w:rsidR="001D5539" w:rsidRPr="003A1837" w:rsidRDefault="00985C38" w:rsidP="008D1849">
      <w:pPr>
        <w:numPr>
          <w:ilvl w:val="0"/>
          <w:numId w:val="10"/>
        </w:numPr>
        <w:pBdr>
          <w:top w:val="nil"/>
          <w:left w:val="nil"/>
          <w:bottom w:val="nil"/>
          <w:right w:val="nil"/>
          <w:between w:val="nil"/>
        </w:pBdr>
        <w:tabs>
          <w:tab w:val="left" w:pos="432"/>
          <w:tab w:val="left" w:pos="1247"/>
        </w:tabs>
        <w:spacing w:after="120" w:line="360" w:lineRule="auto"/>
        <w:rPr>
          <w:rFonts w:ascii="Arial" w:eastAsia="Arial" w:hAnsi="Arial" w:cs="Arial"/>
          <w:color w:val="010000"/>
          <w:sz w:val="20"/>
          <w:szCs w:val="20"/>
        </w:rPr>
      </w:pPr>
      <w:r w:rsidRPr="003A1837">
        <w:rPr>
          <w:rFonts w:ascii="Arial" w:hAnsi="Arial" w:cs="Arial"/>
          <w:color w:val="010000"/>
          <w:sz w:val="20"/>
        </w:rPr>
        <w:t>Report on production and business activities 2023 and production and business plan 2024;</w:t>
      </w:r>
    </w:p>
    <w:p w14:paraId="51D1B0E1"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Unit: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2"/>
        <w:gridCol w:w="3035"/>
        <w:gridCol w:w="1839"/>
        <w:gridCol w:w="1845"/>
        <w:gridCol w:w="1666"/>
      </w:tblGrid>
      <w:tr w:rsidR="00985C38" w:rsidRPr="003A1837" w14:paraId="0D816EBB" w14:textId="77777777" w:rsidTr="008D1849">
        <w:tc>
          <w:tcPr>
            <w:tcW w:w="350" w:type="pct"/>
            <w:shd w:val="clear" w:color="auto" w:fill="auto"/>
            <w:tcMar>
              <w:top w:w="0" w:type="dxa"/>
              <w:bottom w:w="0" w:type="dxa"/>
            </w:tcMar>
            <w:vAlign w:val="center"/>
          </w:tcPr>
          <w:p w14:paraId="747B985A" w14:textId="77777777" w:rsidR="001D5539" w:rsidRPr="003A1837" w:rsidRDefault="00985C38" w:rsidP="008D1849">
            <w:pP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 xml:space="preserve">No. </w:t>
            </w:r>
          </w:p>
        </w:tc>
        <w:tc>
          <w:tcPr>
            <w:tcW w:w="1683" w:type="pct"/>
            <w:shd w:val="clear" w:color="auto" w:fill="auto"/>
            <w:tcMar>
              <w:top w:w="0" w:type="dxa"/>
              <w:bottom w:w="0" w:type="dxa"/>
            </w:tcMar>
            <w:vAlign w:val="center"/>
          </w:tcPr>
          <w:p w14:paraId="4490B51F" w14:textId="77777777" w:rsidR="001D5539" w:rsidRPr="003A1837" w:rsidRDefault="00985C38" w:rsidP="008D1849">
            <w:pP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Targets</w:t>
            </w:r>
          </w:p>
        </w:tc>
        <w:tc>
          <w:tcPr>
            <w:tcW w:w="1020" w:type="pct"/>
            <w:shd w:val="clear" w:color="auto" w:fill="auto"/>
            <w:tcMar>
              <w:top w:w="0" w:type="dxa"/>
              <w:bottom w:w="0" w:type="dxa"/>
            </w:tcMar>
            <w:vAlign w:val="center"/>
          </w:tcPr>
          <w:p w14:paraId="7E814CFC" w14:textId="77777777" w:rsidR="001D5539" w:rsidRPr="003A1837" w:rsidRDefault="00985C38" w:rsidP="008D1849">
            <w:pP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2022</w:t>
            </w:r>
          </w:p>
        </w:tc>
        <w:tc>
          <w:tcPr>
            <w:tcW w:w="1023" w:type="pct"/>
            <w:shd w:val="clear" w:color="auto" w:fill="auto"/>
            <w:tcMar>
              <w:top w:w="0" w:type="dxa"/>
              <w:bottom w:w="0" w:type="dxa"/>
            </w:tcMar>
            <w:vAlign w:val="center"/>
          </w:tcPr>
          <w:p w14:paraId="417360E0" w14:textId="77777777" w:rsidR="001D5539" w:rsidRPr="003A1837" w:rsidRDefault="00985C38" w:rsidP="008D1849">
            <w:pP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2023</w:t>
            </w:r>
          </w:p>
        </w:tc>
        <w:tc>
          <w:tcPr>
            <w:tcW w:w="924" w:type="pct"/>
            <w:shd w:val="clear" w:color="auto" w:fill="auto"/>
            <w:tcMar>
              <w:top w:w="0" w:type="dxa"/>
              <w:bottom w:w="0" w:type="dxa"/>
            </w:tcMar>
            <w:vAlign w:val="center"/>
          </w:tcPr>
          <w:p w14:paraId="025838A3" w14:textId="77777777" w:rsidR="001D5539" w:rsidRPr="003A1837" w:rsidRDefault="00985C38" w:rsidP="008D1849">
            <w:pP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Increase/decrease in 2023 compared to 2022 (%)</w:t>
            </w:r>
          </w:p>
        </w:tc>
      </w:tr>
      <w:tr w:rsidR="001D5539" w:rsidRPr="003A1837" w14:paraId="70971344" w14:textId="77777777" w:rsidTr="008D1849">
        <w:tc>
          <w:tcPr>
            <w:tcW w:w="350" w:type="pct"/>
            <w:shd w:val="clear" w:color="auto" w:fill="auto"/>
            <w:tcMar>
              <w:top w:w="0" w:type="dxa"/>
              <w:bottom w:w="0" w:type="dxa"/>
            </w:tcMar>
            <w:vAlign w:val="center"/>
          </w:tcPr>
          <w:p w14:paraId="3981A12D"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1</w:t>
            </w:r>
          </w:p>
        </w:tc>
        <w:tc>
          <w:tcPr>
            <w:tcW w:w="1683" w:type="pct"/>
            <w:shd w:val="clear" w:color="auto" w:fill="auto"/>
            <w:tcMar>
              <w:top w:w="0" w:type="dxa"/>
              <w:bottom w:w="0" w:type="dxa"/>
            </w:tcMar>
            <w:vAlign w:val="center"/>
          </w:tcPr>
          <w:p w14:paraId="3D111064"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Total asset value</w:t>
            </w:r>
          </w:p>
        </w:tc>
        <w:tc>
          <w:tcPr>
            <w:tcW w:w="1020" w:type="pct"/>
            <w:shd w:val="clear" w:color="auto" w:fill="auto"/>
            <w:tcMar>
              <w:top w:w="0" w:type="dxa"/>
              <w:bottom w:w="0" w:type="dxa"/>
            </w:tcMar>
            <w:vAlign w:val="center"/>
          </w:tcPr>
          <w:p w14:paraId="52AEAC63"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463,651,999,250</w:t>
            </w:r>
          </w:p>
        </w:tc>
        <w:tc>
          <w:tcPr>
            <w:tcW w:w="1023" w:type="pct"/>
            <w:shd w:val="clear" w:color="auto" w:fill="auto"/>
            <w:tcMar>
              <w:top w:w="0" w:type="dxa"/>
              <w:bottom w:w="0" w:type="dxa"/>
            </w:tcMar>
            <w:vAlign w:val="center"/>
          </w:tcPr>
          <w:p w14:paraId="12182690"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306,555,674,266</w:t>
            </w:r>
          </w:p>
        </w:tc>
        <w:tc>
          <w:tcPr>
            <w:tcW w:w="924" w:type="pct"/>
            <w:shd w:val="clear" w:color="auto" w:fill="auto"/>
            <w:tcMar>
              <w:top w:w="0" w:type="dxa"/>
              <w:bottom w:w="0" w:type="dxa"/>
            </w:tcMar>
            <w:vAlign w:val="center"/>
          </w:tcPr>
          <w:p w14:paraId="438C1890"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-33.9%</w:t>
            </w:r>
          </w:p>
        </w:tc>
      </w:tr>
      <w:tr w:rsidR="001D5539" w:rsidRPr="003A1837" w14:paraId="49B28638" w14:textId="77777777" w:rsidTr="008D1849">
        <w:tc>
          <w:tcPr>
            <w:tcW w:w="350" w:type="pct"/>
            <w:shd w:val="clear" w:color="auto" w:fill="auto"/>
            <w:tcMar>
              <w:top w:w="0" w:type="dxa"/>
              <w:bottom w:w="0" w:type="dxa"/>
            </w:tcMar>
            <w:vAlign w:val="center"/>
          </w:tcPr>
          <w:p w14:paraId="6ECB186D"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2</w:t>
            </w:r>
          </w:p>
        </w:tc>
        <w:tc>
          <w:tcPr>
            <w:tcW w:w="1683" w:type="pct"/>
            <w:shd w:val="clear" w:color="auto" w:fill="auto"/>
            <w:tcMar>
              <w:top w:w="0" w:type="dxa"/>
              <w:bottom w:w="0" w:type="dxa"/>
            </w:tcMar>
            <w:vAlign w:val="center"/>
          </w:tcPr>
          <w:p w14:paraId="00751034"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Net revenue</w:t>
            </w:r>
          </w:p>
        </w:tc>
        <w:tc>
          <w:tcPr>
            <w:tcW w:w="1020" w:type="pct"/>
            <w:shd w:val="clear" w:color="auto" w:fill="auto"/>
            <w:tcMar>
              <w:top w:w="0" w:type="dxa"/>
              <w:bottom w:w="0" w:type="dxa"/>
            </w:tcMar>
            <w:vAlign w:val="center"/>
          </w:tcPr>
          <w:p w14:paraId="25FB3F15"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311,529,235,744</w:t>
            </w:r>
          </w:p>
        </w:tc>
        <w:tc>
          <w:tcPr>
            <w:tcW w:w="1023" w:type="pct"/>
            <w:shd w:val="clear" w:color="auto" w:fill="auto"/>
            <w:tcMar>
              <w:top w:w="0" w:type="dxa"/>
              <w:bottom w:w="0" w:type="dxa"/>
            </w:tcMar>
            <w:vAlign w:val="center"/>
          </w:tcPr>
          <w:p w14:paraId="32AFD834"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133,957,262,502</w:t>
            </w:r>
          </w:p>
        </w:tc>
        <w:tc>
          <w:tcPr>
            <w:tcW w:w="924" w:type="pct"/>
            <w:shd w:val="clear" w:color="auto" w:fill="auto"/>
            <w:tcMar>
              <w:top w:w="0" w:type="dxa"/>
              <w:bottom w:w="0" w:type="dxa"/>
            </w:tcMar>
            <w:vAlign w:val="center"/>
          </w:tcPr>
          <w:p w14:paraId="1F06247D"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-57.0%</w:t>
            </w:r>
          </w:p>
        </w:tc>
      </w:tr>
      <w:tr w:rsidR="001D5539" w:rsidRPr="003A1837" w14:paraId="34F512F9" w14:textId="77777777" w:rsidTr="008D1849">
        <w:tc>
          <w:tcPr>
            <w:tcW w:w="350" w:type="pct"/>
            <w:shd w:val="clear" w:color="auto" w:fill="auto"/>
            <w:tcMar>
              <w:top w:w="0" w:type="dxa"/>
              <w:bottom w:w="0" w:type="dxa"/>
            </w:tcMar>
            <w:vAlign w:val="center"/>
          </w:tcPr>
          <w:p w14:paraId="60D3FA61"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3</w:t>
            </w:r>
          </w:p>
        </w:tc>
        <w:tc>
          <w:tcPr>
            <w:tcW w:w="1683" w:type="pct"/>
            <w:shd w:val="clear" w:color="auto" w:fill="auto"/>
            <w:tcMar>
              <w:top w:w="0" w:type="dxa"/>
              <w:bottom w:w="0" w:type="dxa"/>
            </w:tcMar>
            <w:vAlign w:val="center"/>
          </w:tcPr>
          <w:p w14:paraId="3F395047"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Profit from business activities</w:t>
            </w:r>
          </w:p>
        </w:tc>
        <w:tc>
          <w:tcPr>
            <w:tcW w:w="1020" w:type="pct"/>
            <w:shd w:val="clear" w:color="auto" w:fill="auto"/>
            <w:tcMar>
              <w:top w:w="0" w:type="dxa"/>
              <w:bottom w:w="0" w:type="dxa"/>
            </w:tcMar>
            <w:vAlign w:val="center"/>
          </w:tcPr>
          <w:p w14:paraId="14C982FF"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(13,438,564,280)</w:t>
            </w:r>
          </w:p>
        </w:tc>
        <w:tc>
          <w:tcPr>
            <w:tcW w:w="1023" w:type="pct"/>
            <w:shd w:val="clear" w:color="auto" w:fill="auto"/>
            <w:tcMar>
              <w:top w:w="0" w:type="dxa"/>
              <w:bottom w:w="0" w:type="dxa"/>
            </w:tcMar>
            <w:vAlign w:val="center"/>
          </w:tcPr>
          <w:p w14:paraId="11B323E4"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(118,702,554,883)</w:t>
            </w:r>
          </w:p>
        </w:tc>
        <w:tc>
          <w:tcPr>
            <w:tcW w:w="924" w:type="pct"/>
            <w:shd w:val="clear" w:color="auto" w:fill="auto"/>
            <w:tcMar>
              <w:top w:w="0" w:type="dxa"/>
              <w:bottom w:w="0" w:type="dxa"/>
            </w:tcMar>
            <w:vAlign w:val="center"/>
          </w:tcPr>
          <w:p w14:paraId="20749E99"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783.3%</w:t>
            </w:r>
          </w:p>
        </w:tc>
      </w:tr>
      <w:tr w:rsidR="001D5539" w:rsidRPr="003A1837" w14:paraId="7E2B4144" w14:textId="77777777" w:rsidTr="008D1849">
        <w:tc>
          <w:tcPr>
            <w:tcW w:w="350" w:type="pct"/>
            <w:shd w:val="clear" w:color="auto" w:fill="auto"/>
            <w:tcMar>
              <w:top w:w="0" w:type="dxa"/>
              <w:bottom w:w="0" w:type="dxa"/>
            </w:tcMar>
            <w:vAlign w:val="center"/>
          </w:tcPr>
          <w:p w14:paraId="38E5A78F"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4</w:t>
            </w:r>
          </w:p>
        </w:tc>
        <w:tc>
          <w:tcPr>
            <w:tcW w:w="1683" w:type="pct"/>
            <w:shd w:val="clear" w:color="auto" w:fill="auto"/>
            <w:tcMar>
              <w:top w:w="0" w:type="dxa"/>
              <w:bottom w:w="0" w:type="dxa"/>
            </w:tcMar>
            <w:vAlign w:val="center"/>
          </w:tcPr>
          <w:p w14:paraId="5D59EF44"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Other profits</w:t>
            </w:r>
          </w:p>
        </w:tc>
        <w:tc>
          <w:tcPr>
            <w:tcW w:w="1020" w:type="pct"/>
            <w:shd w:val="clear" w:color="auto" w:fill="auto"/>
            <w:tcMar>
              <w:top w:w="0" w:type="dxa"/>
              <w:bottom w:w="0" w:type="dxa"/>
            </w:tcMar>
            <w:vAlign w:val="center"/>
          </w:tcPr>
          <w:p w14:paraId="5E3CE722"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23,080,446,052</w:t>
            </w:r>
          </w:p>
        </w:tc>
        <w:tc>
          <w:tcPr>
            <w:tcW w:w="1023" w:type="pct"/>
            <w:shd w:val="clear" w:color="auto" w:fill="auto"/>
            <w:tcMar>
              <w:top w:w="0" w:type="dxa"/>
              <w:bottom w:w="0" w:type="dxa"/>
            </w:tcMar>
            <w:vAlign w:val="center"/>
          </w:tcPr>
          <w:p w14:paraId="617BDE9D"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67,398,262,668</w:t>
            </w:r>
          </w:p>
        </w:tc>
        <w:tc>
          <w:tcPr>
            <w:tcW w:w="924" w:type="pct"/>
            <w:shd w:val="clear" w:color="auto" w:fill="auto"/>
            <w:tcMar>
              <w:top w:w="0" w:type="dxa"/>
              <w:bottom w:w="0" w:type="dxa"/>
            </w:tcMar>
            <w:vAlign w:val="center"/>
          </w:tcPr>
          <w:p w14:paraId="68181003"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192.0%</w:t>
            </w:r>
          </w:p>
        </w:tc>
      </w:tr>
      <w:tr w:rsidR="001D5539" w:rsidRPr="003A1837" w14:paraId="6A211DC4" w14:textId="77777777" w:rsidTr="008D1849">
        <w:tc>
          <w:tcPr>
            <w:tcW w:w="350" w:type="pct"/>
            <w:shd w:val="clear" w:color="auto" w:fill="auto"/>
            <w:tcMar>
              <w:top w:w="0" w:type="dxa"/>
              <w:bottom w:w="0" w:type="dxa"/>
            </w:tcMar>
            <w:vAlign w:val="center"/>
          </w:tcPr>
          <w:p w14:paraId="5C73C969"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5</w:t>
            </w:r>
          </w:p>
        </w:tc>
        <w:tc>
          <w:tcPr>
            <w:tcW w:w="1683" w:type="pct"/>
            <w:shd w:val="clear" w:color="auto" w:fill="auto"/>
            <w:tcMar>
              <w:top w:w="0" w:type="dxa"/>
              <w:bottom w:w="0" w:type="dxa"/>
            </w:tcMar>
            <w:vAlign w:val="center"/>
          </w:tcPr>
          <w:p w14:paraId="610296C9"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Profit before tax</w:t>
            </w:r>
          </w:p>
        </w:tc>
        <w:tc>
          <w:tcPr>
            <w:tcW w:w="1020" w:type="pct"/>
            <w:shd w:val="clear" w:color="auto" w:fill="auto"/>
            <w:tcMar>
              <w:top w:w="0" w:type="dxa"/>
              <w:bottom w:w="0" w:type="dxa"/>
            </w:tcMar>
            <w:vAlign w:val="center"/>
          </w:tcPr>
          <w:p w14:paraId="3B5F8E76"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9,641,881,772</w:t>
            </w:r>
          </w:p>
        </w:tc>
        <w:tc>
          <w:tcPr>
            <w:tcW w:w="1023" w:type="pct"/>
            <w:shd w:val="clear" w:color="auto" w:fill="auto"/>
            <w:tcMar>
              <w:top w:w="0" w:type="dxa"/>
              <w:bottom w:w="0" w:type="dxa"/>
            </w:tcMar>
            <w:vAlign w:val="center"/>
          </w:tcPr>
          <w:p w14:paraId="5BE91EDB"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(51,304,292,215)</w:t>
            </w:r>
          </w:p>
        </w:tc>
        <w:tc>
          <w:tcPr>
            <w:tcW w:w="924" w:type="pct"/>
            <w:shd w:val="clear" w:color="auto" w:fill="auto"/>
            <w:tcMar>
              <w:top w:w="0" w:type="dxa"/>
              <w:bottom w:w="0" w:type="dxa"/>
            </w:tcMar>
            <w:vAlign w:val="center"/>
          </w:tcPr>
          <w:p w14:paraId="1951972B" w14:textId="77777777" w:rsidR="001D5539" w:rsidRPr="003A1837" w:rsidRDefault="001D5539" w:rsidP="008D1849">
            <w:pPr>
              <w:tabs>
                <w:tab w:val="left" w:pos="432"/>
              </w:tabs>
              <w:spacing w:after="120" w:line="360" w:lineRule="auto"/>
              <w:rPr>
                <w:rFonts w:ascii="Arial" w:eastAsia="Arial" w:hAnsi="Arial" w:cs="Arial"/>
                <w:color w:val="010000"/>
                <w:sz w:val="20"/>
                <w:szCs w:val="20"/>
              </w:rPr>
            </w:pPr>
          </w:p>
        </w:tc>
      </w:tr>
      <w:tr w:rsidR="001D5539" w:rsidRPr="003A1837" w14:paraId="363697DA" w14:textId="77777777" w:rsidTr="008D1849">
        <w:tc>
          <w:tcPr>
            <w:tcW w:w="350" w:type="pct"/>
            <w:shd w:val="clear" w:color="auto" w:fill="auto"/>
            <w:tcMar>
              <w:top w:w="0" w:type="dxa"/>
              <w:bottom w:w="0" w:type="dxa"/>
            </w:tcMar>
            <w:vAlign w:val="center"/>
          </w:tcPr>
          <w:p w14:paraId="137FDD8B"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6</w:t>
            </w:r>
          </w:p>
        </w:tc>
        <w:tc>
          <w:tcPr>
            <w:tcW w:w="1683" w:type="pct"/>
            <w:shd w:val="clear" w:color="auto" w:fill="auto"/>
            <w:tcMar>
              <w:top w:w="0" w:type="dxa"/>
              <w:bottom w:w="0" w:type="dxa"/>
            </w:tcMar>
            <w:vAlign w:val="center"/>
          </w:tcPr>
          <w:p w14:paraId="2B62E235"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Profit after tax</w:t>
            </w:r>
          </w:p>
        </w:tc>
        <w:tc>
          <w:tcPr>
            <w:tcW w:w="1020" w:type="pct"/>
            <w:shd w:val="clear" w:color="auto" w:fill="auto"/>
            <w:tcMar>
              <w:top w:w="0" w:type="dxa"/>
              <w:bottom w:w="0" w:type="dxa"/>
            </w:tcMar>
            <w:vAlign w:val="center"/>
          </w:tcPr>
          <w:p w14:paraId="0B8CD463"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7,652,811,125</w:t>
            </w:r>
          </w:p>
        </w:tc>
        <w:tc>
          <w:tcPr>
            <w:tcW w:w="1023" w:type="pct"/>
            <w:shd w:val="clear" w:color="auto" w:fill="auto"/>
            <w:tcMar>
              <w:top w:w="0" w:type="dxa"/>
              <w:bottom w:w="0" w:type="dxa"/>
            </w:tcMar>
            <w:vAlign w:val="center"/>
          </w:tcPr>
          <w:p w14:paraId="34BC983B"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(78,047,718,591)</w:t>
            </w:r>
          </w:p>
        </w:tc>
        <w:tc>
          <w:tcPr>
            <w:tcW w:w="924" w:type="pct"/>
            <w:shd w:val="clear" w:color="auto" w:fill="auto"/>
            <w:tcMar>
              <w:top w:w="0" w:type="dxa"/>
              <w:bottom w:w="0" w:type="dxa"/>
            </w:tcMar>
            <w:vAlign w:val="center"/>
          </w:tcPr>
          <w:p w14:paraId="4228E71A" w14:textId="77777777" w:rsidR="001D5539" w:rsidRPr="003A1837" w:rsidRDefault="001D5539" w:rsidP="008D1849">
            <w:pPr>
              <w:tabs>
                <w:tab w:val="left" w:pos="432"/>
              </w:tabs>
              <w:spacing w:after="120" w:line="360" w:lineRule="auto"/>
              <w:rPr>
                <w:rFonts w:ascii="Arial" w:eastAsia="Arial" w:hAnsi="Arial" w:cs="Arial"/>
                <w:color w:val="010000"/>
                <w:sz w:val="20"/>
                <w:szCs w:val="20"/>
              </w:rPr>
            </w:pPr>
          </w:p>
        </w:tc>
      </w:tr>
    </w:tbl>
    <w:p w14:paraId="676C6401"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 xml:space="preserve"> Article 2: Approve the Proposal of the Board of Directors on approving the Audited Financial Statements 2023.</w:t>
      </w:r>
    </w:p>
    <w:p w14:paraId="44456416" w14:textId="2BA6296C"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 xml:space="preserve">Article 3: Approve the Proposal of the Board of Directors on the dividend payment 2023 and 2024, accordingly, dividends in 2023 and 2024 </w:t>
      </w:r>
      <w:r w:rsidR="003A1837" w:rsidRPr="003A1837">
        <w:rPr>
          <w:rFonts w:ascii="Arial" w:hAnsi="Arial" w:cs="Arial"/>
          <w:color w:val="010000"/>
          <w:sz w:val="20"/>
        </w:rPr>
        <w:t>are</w:t>
      </w:r>
      <w:r w:rsidRPr="003A1837">
        <w:rPr>
          <w:rFonts w:ascii="Arial" w:hAnsi="Arial" w:cs="Arial"/>
          <w:color w:val="010000"/>
          <w:sz w:val="20"/>
        </w:rPr>
        <w:t xml:space="preserve"> 0% of the charter capital.</w:t>
      </w:r>
    </w:p>
    <w:p w14:paraId="351D8525"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Article 4: Approve the Proposal of the Board of Directors on profit distribution and appropriation for funds 2023 of the Company as follows:</w:t>
      </w:r>
    </w:p>
    <w:p w14:paraId="4889BE86" w14:textId="77777777" w:rsidR="001D5539" w:rsidRPr="003A1837" w:rsidRDefault="00985C38" w:rsidP="008D1849">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3A1837">
        <w:rPr>
          <w:rFonts w:ascii="Arial" w:hAnsi="Arial" w:cs="Arial"/>
          <w:color w:val="010000"/>
          <w:sz w:val="20"/>
        </w:rPr>
        <w:t>Unit: VND</w:t>
      </w:r>
    </w:p>
    <w:tbl>
      <w:tblPr>
        <w:tblStyle w:val="a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82"/>
        <w:gridCol w:w="3257"/>
        <w:gridCol w:w="974"/>
        <w:gridCol w:w="1374"/>
        <w:gridCol w:w="1693"/>
        <w:gridCol w:w="1037"/>
      </w:tblGrid>
      <w:tr w:rsidR="001D5539" w:rsidRPr="003A1837" w14:paraId="3938A6EE" w14:textId="77777777" w:rsidTr="003A1837">
        <w:tc>
          <w:tcPr>
            <w:tcW w:w="378" w:type="pct"/>
            <w:shd w:val="clear" w:color="auto" w:fill="auto"/>
            <w:tcMar>
              <w:top w:w="0" w:type="dxa"/>
              <w:bottom w:w="0" w:type="dxa"/>
            </w:tcMar>
            <w:vAlign w:val="center"/>
          </w:tcPr>
          <w:p w14:paraId="675EEB9A"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 xml:space="preserve">No. </w:t>
            </w:r>
          </w:p>
        </w:tc>
        <w:tc>
          <w:tcPr>
            <w:tcW w:w="1806" w:type="pct"/>
            <w:shd w:val="clear" w:color="auto" w:fill="auto"/>
            <w:tcMar>
              <w:top w:w="0" w:type="dxa"/>
              <w:bottom w:w="0" w:type="dxa"/>
            </w:tcMar>
            <w:vAlign w:val="center"/>
          </w:tcPr>
          <w:p w14:paraId="3F815361"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Targets</w:t>
            </w:r>
          </w:p>
        </w:tc>
        <w:tc>
          <w:tcPr>
            <w:tcW w:w="540" w:type="pct"/>
            <w:shd w:val="clear" w:color="auto" w:fill="auto"/>
            <w:tcMar>
              <w:top w:w="0" w:type="dxa"/>
              <w:bottom w:w="0" w:type="dxa"/>
            </w:tcMar>
            <w:vAlign w:val="center"/>
          </w:tcPr>
          <w:p w14:paraId="5F68814F"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Unit</w:t>
            </w:r>
          </w:p>
        </w:tc>
        <w:tc>
          <w:tcPr>
            <w:tcW w:w="762" w:type="pct"/>
            <w:shd w:val="clear" w:color="auto" w:fill="auto"/>
            <w:tcMar>
              <w:top w:w="0" w:type="dxa"/>
              <w:bottom w:w="0" w:type="dxa"/>
            </w:tcMar>
            <w:vAlign w:val="center"/>
          </w:tcPr>
          <w:p w14:paraId="4735A212"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Plan 2023</w:t>
            </w:r>
          </w:p>
        </w:tc>
        <w:tc>
          <w:tcPr>
            <w:tcW w:w="939" w:type="pct"/>
            <w:shd w:val="clear" w:color="auto" w:fill="auto"/>
            <w:tcMar>
              <w:top w:w="0" w:type="dxa"/>
              <w:bottom w:w="0" w:type="dxa"/>
            </w:tcMar>
            <w:vAlign w:val="center"/>
          </w:tcPr>
          <w:p w14:paraId="6F97555E"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Results 2023</w:t>
            </w:r>
          </w:p>
        </w:tc>
        <w:tc>
          <w:tcPr>
            <w:tcW w:w="575" w:type="pct"/>
            <w:shd w:val="clear" w:color="auto" w:fill="auto"/>
            <w:tcMar>
              <w:top w:w="0" w:type="dxa"/>
              <w:bottom w:w="0" w:type="dxa"/>
            </w:tcMar>
            <w:vAlign w:val="center"/>
          </w:tcPr>
          <w:p w14:paraId="1BB2E645"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Rate</w:t>
            </w:r>
          </w:p>
        </w:tc>
      </w:tr>
      <w:tr w:rsidR="001D5539" w:rsidRPr="003A1837" w14:paraId="56EF06C9" w14:textId="77777777" w:rsidTr="003A1837">
        <w:tc>
          <w:tcPr>
            <w:tcW w:w="378" w:type="pct"/>
            <w:shd w:val="clear" w:color="auto" w:fill="auto"/>
            <w:tcMar>
              <w:top w:w="0" w:type="dxa"/>
              <w:bottom w:w="0" w:type="dxa"/>
            </w:tcMar>
            <w:vAlign w:val="center"/>
          </w:tcPr>
          <w:p w14:paraId="4D68C556"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1</w:t>
            </w:r>
          </w:p>
        </w:tc>
        <w:tc>
          <w:tcPr>
            <w:tcW w:w="1806" w:type="pct"/>
            <w:shd w:val="clear" w:color="auto" w:fill="auto"/>
            <w:tcMar>
              <w:top w:w="0" w:type="dxa"/>
              <w:bottom w:w="0" w:type="dxa"/>
            </w:tcMar>
            <w:vAlign w:val="center"/>
          </w:tcPr>
          <w:p w14:paraId="47675C05"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Total revenue</w:t>
            </w:r>
          </w:p>
        </w:tc>
        <w:tc>
          <w:tcPr>
            <w:tcW w:w="540" w:type="pct"/>
            <w:shd w:val="clear" w:color="auto" w:fill="auto"/>
            <w:tcMar>
              <w:top w:w="0" w:type="dxa"/>
              <w:bottom w:w="0" w:type="dxa"/>
            </w:tcMar>
            <w:vAlign w:val="center"/>
          </w:tcPr>
          <w:p w14:paraId="6341F53F" w14:textId="77777777" w:rsidR="001D5539" w:rsidRPr="003A1837" w:rsidRDefault="00985C38" w:rsidP="003A183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1837">
              <w:rPr>
                <w:rFonts w:ascii="Arial" w:hAnsi="Arial" w:cs="Arial"/>
                <w:color w:val="010000"/>
                <w:sz w:val="20"/>
              </w:rPr>
              <w:t>Million VND</w:t>
            </w:r>
          </w:p>
        </w:tc>
        <w:tc>
          <w:tcPr>
            <w:tcW w:w="762" w:type="pct"/>
            <w:shd w:val="clear" w:color="auto" w:fill="auto"/>
            <w:tcMar>
              <w:top w:w="0" w:type="dxa"/>
              <w:bottom w:w="0" w:type="dxa"/>
            </w:tcMar>
            <w:vAlign w:val="center"/>
          </w:tcPr>
          <w:p w14:paraId="746A4C06"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350,000</w:t>
            </w:r>
          </w:p>
        </w:tc>
        <w:tc>
          <w:tcPr>
            <w:tcW w:w="939" w:type="pct"/>
            <w:shd w:val="clear" w:color="auto" w:fill="auto"/>
            <w:tcMar>
              <w:top w:w="0" w:type="dxa"/>
              <w:bottom w:w="0" w:type="dxa"/>
            </w:tcMar>
            <w:vAlign w:val="center"/>
          </w:tcPr>
          <w:p w14:paraId="2CF36FBA"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133,957</w:t>
            </w:r>
          </w:p>
        </w:tc>
        <w:tc>
          <w:tcPr>
            <w:tcW w:w="575" w:type="pct"/>
            <w:shd w:val="clear" w:color="auto" w:fill="auto"/>
            <w:tcMar>
              <w:top w:w="0" w:type="dxa"/>
              <w:bottom w:w="0" w:type="dxa"/>
            </w:tcMar>
            <w:vAlign w:val="center"/>
          </w:tcPr>
          <w:p w14:paraId="1211FBA1"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38%</w:t>
            </w:r>
          </w:p>
        </w:tc>
      </w:tr>
      <w:tr w:rsidR="001D5539" w:rsidRPr="003A1837" w14:paraId="18A1EB88" w14:textId="77777777" w:rsidTr="003A1837">
        <w:tc>
          <w:tcPr>
            <w:tcW w:w="378" w:type="pct"/>
            <w:shd w:val="clear" w:color="auto" w:fill="auto"/>
            <w:tcMar>
              <w:top w:w="0" w:type="dxa"/>
              <w:bottom w:w="0" w:type="dxa"/>
            </w:tcMar>
            <w:vAlign w:val="center"/>
          </w:tcPr>
          <w:p w14:paraId="2AE428CF"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2</w:t>
            </w:r>
          </w:p>
        </w:tc>
        <w:tc>
          <w:tcPr>
            <w:tcW w:w="1806" w:type="pct"/>
            <w:shd w:val="clear" w:color="auto" w:fill="auto"/>
            <w:tcMar>
              <w:top w:w="0" w:type="dxa"/>
              <w:bottom w:w="0" w:type="dxa"/>
            </w:tcMar>
            <w:vAlign w:val="center"/>
          </w:tcPr>
          <w:p w14:paraId="0DFE543C"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Profit before tax</w:t>
            </w:r>
          </w:p>
        </w:tc>
        <w:tc>
          <w:tcPr>
            <w:tcW w:w="540" w:type="pct"/>
            <w:shd w:val="clear" w:color="auto" w:fill="auto"/>
            <w:tcMar>
              <w:top w:w="0" w:type="dxa"/>
              <w:bottom w:w="0" w:type="dxa"/>
            </w:tcMar>
            <w:vAlign w:val="center"/>
          </w:tcPr>
          <w:p w14:paraId="70F23CC3" w14:textId="77777777" w:rsidR="001D5539" w:rsidRPr="003A1837" w:rsidRDefault="00985C38" w:rsidP="003A183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1837">
              <w:rPr>
                <w:rFonts w:ascii="Arial" w:hAnsi="Arial" w:cs="Arial"/>
                <w:color w:val="010000"/>
                <w:sz w:val="20"/>
              </w:rPr>
              <w:t>“</w:t>
            </w:r>
          </w:p>
        </w:tc>
        <w:tc>
          <w:tcPr>
            <w:tcW w:w="762" w:type="pct"/>
            <w:shd w:val="clear" w:color="auto" w:fill="auto"/>
            <w:tcMar>
              <w:top w:w="0" w:type="dxa"/>
              <w:bottom w:w="0" w:type="dxa"/>
            </w:tcMar>
            <w:vAlign w:val="center"/>
          </w:tcPr>
          <w:p w14:paraId="1812032C"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79,475</w:t>
            </w:r>
          </w:p>
        </w:tc>
        <w:tc>
          <w:tcPr>
            <w:tcW w:w="939" w:type="pct"/>
            <w:shd w:val="clear" w:color="auto" w:fill="auto"/>
            <w:tcMar>
              <w:top w:w="0" w:type="dxa"/>
              <w:bottom w:w="0" w:type="dxa"/>
            </w:tcMar>
            <w:vAlign w:val="center"/>
          </w:tcPr>
          <w:p w14:paraId="06106C0E"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(51,304)</w:t>
            </w:r>
          </w:p>
        </w:tc>
        <w:tc>
          <w:tcPr>
            <w:tcW w:w="575" w:type="pct"/>
            <w:shd w:val="clear" w:color="auto" w:fill="auto"/>
            <w:tcMar>
              <w:top w:w="0" w:type="dxa"/>
              <w:bottom w:w="0" w:type="dxa"/>
            </w:tcMar>
            <w:vAlign w:val="center"/>
          </w:tcPr>
          <w:p w14:paraId="3F0E09FC"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-65%</w:t>
            </w:r>
          </w:p>
        </w:tc>
      </w:tr>
      <w:tr w:rsidR="001D5539" w:rsidRPr="003A1837" w14:paraId="260CB526" w14:textId="77777777" w:rsidTr="003A1837">
        <w:tc>
          <w:tcPr>
            <w:tcW w:w="378" w:type="pct"/>
            <w:shd w:val="clear" w:color="auto" w:fill="auto"/>
            <w:tcMar>
              <w:top w:w="0" w:type="dxa"/>
              <w:bottom w:w="0" w:type="dxa"/>
            </w:tcMar>
            <w:vAlign w:val="center"/>
          </w:tcPr>
          <w:p w14:paraId="16D571DD"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3</w:t>
            </w:r>
          </w:p>
        </w:tc>
        <w:tc>
          <w:tcPr>
            <w:tcW w:w="1806" w:type="pct"/>
            <w:shd w:val="clear" w:color="auto" w:fill="auto"/>
            <w:tcMar>
              <w:top w:w="0" w:type="dxa"/>
              <w:bottom w:w="0" w:type="dxa"/>
            </w:tcMar>
            <w:vAlign w:val="center"/>
          </w:tcPr>
          <w:p w14:paraId="157DDA45"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Profit after tax</w:t>
            </w:r>
          </w:p>
        </w:tc>
        <w:tc>
          <w:tcPr>
            <w:tcW w:w="540" w:type="pct"/>
            <w:shd w:val="clear" w:color="auto" w:fill="auto"/>
            <w:tcMar>
              <w:top w:w="0" w:type="dxa"/>
              <w:bottom w:w="0" w:type="dxa"/>
            </w:tcMar>
            <w:vAlign w:val="center"/>
          </w:tcPr>
          <w:p w14:paraId="182B3846" w14:textId="77777777" w:rsidR="001D5539" w:rsidRPr="003A1837" w:rsidRDefault="00985C38" w:rsidP="003A183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1837">
              <w:rPr>
                <w:rFonts w:ascii="Arial" w:hAnsi="Arial" w:cs="Arial"/>
                <w:color w:val="010000"/>
                <w:sz w:val="20"/>
              </w:rPr>
              <w:t>“</w:t>
            </w:r>
          </w:p>
        </w:tc>
        <w:tc>
          <w:tcPr>
            <w:tcW w:w="762" w:type="pct"/>
            <w:shd w:val="clear" w:color="auto" w:fill="auto"/>
            <w:tcMar>
              <w:top w:w="0" w:type="dxa"/>
              <w:bottom w:w="0" w:type="dxa"/>
            </w:tcMar>
            <w:vAlign w:val="center"/>
          </w:tcPr>
          <w:p w14:paraId="4D1A998A"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63,580</w:t>
            </w:r>
          </w:p>
        </w:tc>
        <w:tc>
          <w:tcPr>
            <w:tcW w:w="939" w:type="pct"/>
            <w:shd w:val="clear" w:color="auto" w:fill="auto"/>
            <w:tcMar>
              <w:top w:w="0" w:type="dxa"/>
              <w:bottom w:w="0" w:type="dxa"/>
            </w:tcMar>
            <w:vAlign w:val="center"/>
          </w:tcPr>
          <w:p w14:paraId="1081213F"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(78,048)</w:t>
            </w:r>
          </w:p>
        </w:tc>
        <w:tc>
          <w:tcPr>
            <w:tcW w:w="575" w:type="pct"/>
            <w:shd w:val="clear" w:color="auto" w:fill="auto"/>
            <w:tcMar>
              <w:top w:w="0" w:type="dxa"/>
              <w:bottom w:w="0" w:type="dxa"/>
            </w:tcMar>
            <w:vAlign w:val="center"/>
          </w:tcPr>
          <w:p w14:paraId="44E526C2"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-123%</w:t>
            </w:r>
          </w:p>
        </w:tc>
      </w:tr>
      <w:tr w:rsidR="003A1837" w:rsidRPr="003A1837" w14:paraId="07C72771" w14:textId="77777777" w:rsidTr="003A1837">
        <w:tblPrEx>
          <w:tblLook w:val="04A0" w:firstRow="1" w:lastRow="0" w:firstColumn="1" w:lastColumn="0" w:noHBand="0" w:noVBand="1"/>
        </w:tblPrEx>
        <w:tc>
          <w:tcPr>
            <w:tcW w:w="378" w:type="pct"/>
          </w:tcPr>
          <w:p w14:paraId="104244E5" w14:textId="77777777" w:rsidR="003A1837" w:rsidRPr="003A1837" w:rsidRDefault="003A1837" w:rsidP="007541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4</w:t>
            </w:r>
          </w:p>
        </w:tc>
        <w:tc>
          <w:tcPr>
            <w:tcW w:w="1806" w:type="pct"/>
          </w:tcPr>
          <w:p w14:paraId="5959C614" w14:textId="77777777" w:rsidR="003A1837" w:rsidRPr="003A1837" w:rsidRDefault="003A1837" w:rsidP="007541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Distribution of profit after tax</w:t>
            </w:r>
          </w:p>
        </w:tc>
        <w:tc>
          <w:tcPr>
            <w:tcW w:w="540" w:type="pct"/>
          </w:tcPr>
          <w:p w14:paraId="6410D2A4" w14:textId="77777777" w:rsidR="003A1837" w:rsidRPr="003A1837" w:rsidRDefault="003A1837" w:rsidP="003A183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1837">
              <w:rPr>
                <w:rFonts w:ascii="Arial" w:hAnsi="Arial" w:cs="Arial"/>
                <w:color w:val="010000"/>
                <w:sz w:val="20"/>
              </w:rPr>
              <w:t>“</w:t>
            </w:r>
          </w:p>
        </w:tc>
        <w:tc>
          <w:tcPr>
            <w:tcW w:w="762" w:type="pct"/>
          </w:tcPr>
          <w:p w14:paraId="746DD490" w14:textId="77777777" w:rsidR="003A1837" w:rsidRPr="003A1837" w:rsidRDefault="003A1837" w:rsidP="007541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63,580</w:t>
            </w:r>
          </w:p>
        </w:tc>
        <w:tc>
          <w:tcPr>
            <w:tcW w:w="939" w:type="pct"/>
          </w:tcPr>
          <w:p w14:paraId="3480833C" w14:textId="77777777" w:rsidR="003A1837" w:rsidRPr="003A1837" w:rsidRDefault="003A1837" w:rsidP="007541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628</w:t>
            </w:r>
          </w:p>
        </w:tc>
        <w:tc>
          <w:tcPr>
            <w:tcW w:w="575" w:type="pct"/>
          </w:tcPr>
          <w:p w14:paraId="4137766E" w14:textId="77777777" w:rsidR="003A1837" w:rsidRPr="003A1837" w:rsidRDefault="003A1837" w:rsidP="007541AC">
            <w:pPr>
              <w:tabs>
                <w:tab w:val="left" w:pos="432"/>
              </w:tabs>
              <w:spacing w:after="120" w:line="360" w:lineRule="auto"/>
              <w:rPr>
                <w:rFonts w:ascii="Arial" w:eastAsia="Arial" w:hAnsi="Arial" w:cs="Arial"/>
                <w:color w:val="010000"/>
                <w:sz w:val="20"/>
                <w:szCs w:val="20"/>
              </w:rPr>
            </w:pPr>
          </w:p>
        </w:tc>
      </w:tr>
      <w:tr w:rsidR="003A1837" w:rsidRPr="003A1837" w14:paraId="50AC1BDB" w14:textId="77777777" w:rsidTr="003A1837">
        <w:tblPrEx>
          <w:tblLook w:val="04A0" w:firstRow="1" w:lastRow="0" w:firstColumn="1" w:lastColumn="0" w:noHBand="0" w:noVBand="1"/>
        </w:tblPrEx>
        <w:tc>
          <w:tcPr>
            <w:tcW w:w="378" w:type="pct"/>
          </w:tcPr>
          <w:p w14:paraId="7E40C67B" w14:textId="77777777" w:rsidR="003A1837" w:rsidRPr="003A1837" w:rsidRDefault="003A1837" w:rsidP="007541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lastRenderedPageBreak/>
              <w:t>4.1</w:t>
            </w:r>
          </w:p>
        </w:tc>
        <w:tc>
          <w:tcPr>
            <w:tcW w:w="1806" w:type="pct"/>
          </w:tcPr>
          <w:p w14:paraId="160B51E0" w14:textId="77777777" w:rsidR="003A1837" w:rsidRPr="003A1837" w:rsidRDefault="003A1837" w:rsidP="007541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Dividend payment</w:t>
            </w:r>
          </w:p>
        </w:tc>
        <w:tc>
          <w:tcPr>
            <w:tcW w:w="540" w:type="pct"/>
          </w:tcPr>
          <w:p w14:paraId="4B50B526" w14:textId="77777777" w:rsidR="003A1837" w:rsidRPr="003A1837" w:rsidRDefault="003A1837" w:rsidP="003A1837">
            <w:pPr>
              <w:tabs>
                <w:tab w:val="left" w:pos="432"/>
              </w:tabs>
              <w:spacing w:after="120" w:line="360" w:lineRule="auto"/>
              <w:jc w:val="center"/>
              <w:rPr>
                <w:rFonts w:ascii="Arial" w:eastAsia="Arial" w:hAnsi="Arial" w:cs="Arial"/>
                <w:color w:val="010000"/>
                <w:sz w:val="20"/>
                <w:szCs w:val="20"/>
              </w:rPr>
            </w:pPr>
          </w:p>
        </w:tc>
        <w:tc>
          <w:tcPr>
            <w:tcW w:w="762" w:type="pct"/>
          </w:tcPr>
          <w:p w14:paraId="7242442D" w14:textId="77777777" w:rsidR="003A1837" w:rsidRPr="003A1837" w:rsidRDefault="003A1837" w:rsidP="007541AC">
            <w:pPr>
              <w:tabs>
                <w:tab w:val="left" w:pos="432"/>
              </w:tabs>
              <w:spacing w:after="120" w:line="360" w:lineRule="auto"/>
              <w:rPr>
                <w:rFonts w:ascii="Arial" w:eastAsia="Arial" w:hAnsi="Arial" w:cs="Arial"/>
                <w:color w:val="010000"/>
                <w:sz w:val="20"/>
                <w:szCs w:val="20"/>
              </w:rPr>
            </w:pPr>
          </w:p>
        </w:tc>
        <w:tc>
          <w:tcPr>
            <w:tcW w:w="939" w:type="pct"/>
          </w:tcPr>
          <w:p w14:paraId="733E5639" w14:textId="77777777" w:rsidR="003A1837" w:rsidRPr="003A1837" w:rsidRDefault="003A1837" w:rsidP="007541AC">
            <w:pPr>
              <w:tabs>
                <w:tab w:val="left" w:pos="432"/>
              </w:tabs>
              <w:spacing w:after="120" w:line="360" w:lineRule="auto"/>
              <w:rPr>
                <w:rFonts w:ascii="Arial" w:eastAsia="Arial" w:hAnsi="Arial" w:cs="Arial"/>
                <w:color w:val="010000"/>
                <w:sz w:val="20"/>
                <w:szCs w:val="20"/>
              </w:rPr>
            </w:pPr>
          </w:p>
        </w:tc>
        <w:tc>
          <w:tcPr>
            <w:tcW w:w="575" w:type="pct"/>
          </w:tcPr>
          <w:p w14:paraId="397ECDDB" w14:textId="77777777" w:rsidR="003A1837" w:rsidRPr="003A1837" w:rsidRDefault="003A1837" w:rsidP="007541AC">
            <w:pPr>
              <w:tabs>
                <w:tab w:val="left" w:pos="432"/>
              </w:tabs>
              <w:spacing w:after="120" w:line="360" w:lineRule="auto"/>
              <w:rPr>
                <w:rFonts w:ascii="Arial" w:eastAsia="Arial" w:hAnsi="Arial" w:cs="Arial"/>
                <w:color w:val="010000"/>
                <w:sz w:val="20"/>
                <w:szCs w:val="20"/>
              </w:rPr>
            </w:pPr>
          </w:p>
        </w:tc>
      </w:tr>
      <w:tr w:rsidR="003A1837" w:rsidRPr="003A1837" w14:paraId="39F079E9" w14:textId="77777777" w:rsidTr="003A1837">
        <w:tblPrEx>
          <w:tblLook w:val="04A0" w:firstRow="1" w:lastRow="0" w:firstColumn="1" w:lastColumn="0" w:noHBand="0" w:noVBand="1"/>
        </w:tblPrEx>
        <w:tc>
          <w:tcPr>
            <w:tcW w:w="378" w:type="pct"/>
          </w:tcPr>
          <w:p w14:paraId="75B57D77" w14:textId="77777777" w:rsidR="003A1837" w:rsidRPr="003A1837" w:rsidRDefault="003A1837" w:rsidP="007541AC">
            <w:pPr>
              <w:tabs>
                <w:tab w:val="left" w:pos="432"/>
              </w:tabs>
              <w:spacing w:after="120" w:line="360" w:lineRule="auto"/>
              <w:rPr>
                <w:rFonts w:ascii="Arial" w:eastAsia="Arial" w:hAnsi="Arial" w:cs="Arial"/>
                <w:color w:val="010000"/>
                <w:sz w:val="20"/>
                <w:szCs w:val="20"/>
              </w:rPr>
            </w:pPr>
          </w:p>
        </w:tc>
        <w:tc>
          <w:tcPr>
            <w:tcW w:w="1806" w:type="pct"/>
          </w:tcPr>
          <w:p w14:paraId="4E9B476C" w14:textId="77777777" w:rsidR="003A1837" w:rsidRPr="003A1837" w:rsidRDefault="003A1837" w:rsidP="007541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Dividend payment rate</w:t>
            </w:r>
          </w:p>
        </w:tc>
        <w:tc>
          <w:tcPr>
            <w:tcW w:w="540" w:type="pct"/>
          </w:tcPr>
          <w:p w14:paraId="360FEA8E" w14:textId="77777777" w:rsidR="003A1837" w:rsidRPr="003A1837" w:rsidRDefault="003A1837" w:rsidP="003A183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1837">
              <w:rPr>
                <w:rFonts w:ascii="Arial" w:hAnsi="Arial" w:cs="Arial"/>
                <w:color w:val="010000"/>
                <w:sz w:val="20"/>
              </w:rPr>
              <w:t>%</w:t>
            </w:r>
          </w:p>
        </w:tc>
        <w:tc>
          <w:tcPr>
            <w:tcW w:w="762" w:type="pct"/>
          </w:tcPr>
          <w:p w14:paraId="1BA607C7" w14:textId="77777777" w:rsidR="003A1837" w:rsidRPr="003A1837" w:rsidRDefault="003A1837" w:rsidP="007541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0%</w:t>
            </w:r>
          </w:p>
        </w:tc>
        <w:tc>
          <w:tcPr>
            <w:tcW w:w="939" w:type="pct"/>
          </w:tcPr>
          <w:p w14:paraId="4B852DFE" w14:textId="77777777" w:rsidR="003A1837" w:rsidRPr="003A1837" w:rsidRDefault="003A1837" w:rsidP="007541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0%</w:t>
            </w:r>
          </w:p>
        </w:tc>
        <w:tc>
          <w:tcPr>
            <w:tcW w:w="575" w:type="pct"/>
          </w:tcPr>
          <w:p w14:paraId="4F4234CD" w14:textId="77777777" w:rsidR="003A1837" w:rsidRPr="003A1837" w:rsidRDefault="003A1837" w:rsidP="007541AC">
            <w:pPr>
              <w:tabs>
                <w:tab w:val="left" w:pos="432"/>
              </w:tabs>
              <w:spacing w:after="120" w:line="360" w:lineRule="auto"/>
              <w:rPr>
                <w:rFonts w:ascii="Arial" w:eastAsia="Arial" w:hAnsi="Arial" w:cs="Arial"/>
                <w:color w:val="010000"/>
                <w:sz w:val="20"/>
                <w:szCs w:val="20"/>
              </w:rPr>
            </w:pPr>
          </w:p>
        </w:tc>
      </w:tr>
      <w:tr w:rsidR="003A1837" w:rsidRPr="003A1837" w14:paraId="5A1CFE47" w14:textId="77777777" w:rsidTr="003A1837">
        <w:tblPrEx>
          <w:tblLook w:val="04A0" w:firstRow="1" w:lastRow="0" w:firstColumn="1" w:lastColumn="0" w:noHBand="0" w:noVBand="1"/>
        </w:tblPrEx>
        <w:tc>
          <w:tcPr>
            <w:tcW w:w="378" w:type="pct"/>
          </w:tcPr>
          <w:p w14:paraId="5981A687" w14:textId="77777777" w:rsidR="003A1837" w:rsidRPr="003A1837" w:rsidRDefault="003A1837" w:rsidP="007541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4.2</w:t>
            </w:r>
          </w:p>
        </w:tc>
        <w:tc>
          <w:tcPr>
            <w:tcW w:w="1806" w:type="pct"/>
          </w:tcPr>
          <w:p w14:paraId="5DDE5C70" w14:textId="77777777" w:rsidR="003A1837" w:rsidRPr="003A1837" w:rsidRDefault="003A1837" w:rsidP="007541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Remuneration, allowance of the Board of Directors</w:t>
            </w:r>
          </w:p>
        </w:tc>
        <w:tc>
          <w:tcPr>
            <w:tcW w:w="540" w:type="pct"/>
          </w:tcPr>
          <w:p w14:paraId="368D14E5" w14:textId="77777777" w:rsidR="003A1837" w:rsidRPr="003A1837" w:rsidRDefault="003A1837" w:rsidP="003A183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1837">
              <w:rPr>
                <w:rFonts w:ascii="Arial" w:hAnsi="Arial" w:cs="Arial"/>
                <w:color w:val="010000"/>
                <w:sz w:val="20"/>
              </w:rPr>
              <w:t>“</w:t>
            </w:r>
          </w:p>
        </w:tc>
        <w:tc>
          <w:tcPr>
            <w:tcW w:w="762" w:type="pct"/>
          </w:tcPr>
          <w:p w14:paraId="5D6777B8" w14:textId="77777777" w:rsidR="003A1837" w:rsidRPr="003A1837" w:rsidRDefault="003A1837" w:rsidP="007541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0</w:t>
            </w:r>
          </w:p>
        </w:tc>
        <w:tc>
          <w:tcPr>
            <w:tcW w:w="939" w:type="pct"/>
          </w:tcPr>
          <w:p w14:paraId="6568C893" w14:textId="77777777" w:rsidR="003A1837" w:rsidRPr="003A1837" w:rsidRDefault="003A1837" w:rsidP="007541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628</w:t>
            </w:r>
          </w:p>
        </w:tc>
        <w:tc>
          <w:tcPr>
            <w:tcW w:w="575" w:type="pct"/>
          </w:tcPr>
          <w:p w14:paraId="7FE39D78" w14:textId="77777777" w:rsidR="003A1837" w:rsidRPr="003A1837" w:rsidRDefault="003A1837" w:rsidP="007541AC">
            <w:pPr>
              <w:tabs>
                <w:tab w:val="left" w:pos="432"/>
              </w:tabs>
              <w:spacing w:after="120" w:line="360" w:lineRule="auto"/>
              <w:rPr>
                <w:rFonts w:ascii="Arial" w:eastAsia="Arial" w:hAnsi="Arial" w:cs="Arial"/>
                <w:color w:val="010000"/>
                <w:sz w:val="20"/>
                <w:szCs w:val="20"/>
              </w:rPr>
            </w:pPr>
          </w:p>
        </w:tc>
      </w:tr>
      <w:tr w:rsidR="003A1837" w:rsidRPr="003A1837" w14:paraId="4278C1D5" w14:textId="77777777" w:rsidTr="003A1837">
        <w:tblPrEx>
          <w:tblLook w:val="04A0" w:firstRow="1" w:lastRow="0" w:firstColumn="1" w:lastColumn="0" w:noHBand="0" w:noVBand="1"/>
        </w:tblPrEx>
        <w:tc>
          <w:tcPr>
            <w:tcW w:w="378" w:type="pct"/>
          </w:tcPr>
          <w:p w14:paraId="2553C309" w14:textId="77777777" w:rsidR="003A1837" w:rsidRPr="003A1837" w:rsidRDefault="003A1837" w:rsidP="007541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4.3</w:t>
            </w:r>
          </w:p>
        </w:tc>
        <w:tc>
          <w:tcPr>
            <w:tcW w:w="1806" w:type="pct"/>
          </w:tcPr>
          <w:p w14:paraId="196DF090" w14:textId="77777777" w:rsidR="003A1837" w:rsidRPr="003A1837" w:rsidRDefault="003A1837" w:rsidP="007541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Bonus for the Board of Directors if the plan is met or exceeded</w:t>
            </w:r>
          </w:p>
        </w:tc>
        <w:tc>
          <w:tcPr>
            <w:tcW w:w="540" w:type="pct"/>
          </w:tcPr>
          <w:p w14:paraId="29B271F2" w14:textId="77777777" w:rsidR="003A1837" w:rsidRPr="003A1837" w:rsidRDefault="003A1837" w:rsidP="003A183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1837">
              <w:rPr>
                <w:rFonts w:ascii="Arial" w:hAnsi="Arial" w:cs="Arial"/>
                <w:color w:val="010000"/>
                <w:sz w:val="20"/>
              </w:rPr>
              <w:t>“</w:t>
            </w:r>
          </w:p>
        </w:tc>
        <w:tc>
          <w:tcPr>
            <w:tcW w:w="762" w:type="pct"/>
          </w:tcPr>
          <w:p w14:paraId="3DCA1C24" w14:textId="77777777" w:rsidR="003A1837" w:rsidRPr="003A1837" w:rsidRDefault="003A1837" w:rsidP="007541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0</w:t>
            </w:r>
          </w:p>
        </w:tc>
        <w:tc>
          <w:tcPr>
            <w:tcW w:w="939" w:type="pct"/>
          </w:tcPr>
          <w:p w14:paraId="0DA67902" w14:textId="77777777" w:rsidR="003A1837" w:rsidRPr="003A1837" w:rsidRDefault="003A1837" w:rsidP="007541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0</w:t>
            </w:r>
          </w:p>
        </w:tc>
        <w:tc>
          <w:tcPr>
            <w:tcW w:w="575" w:type="pct"/>
          </w:tcPr>
          <w:p w14:paraId="467CF2BB" w14:textId="77777777" w:rsidR="003A1837" w:rsidRPr="003A1837" w:rsidRDefault="003A1837" w:rsidP="007541AC">
            <w:pPr>
              <w:tabs>
                <w:tab w:val="left" w:pos="432"/>
              </w:tabs>
              <w:spacing w:after="120" w:line="360" w:lineRule="auto"/>
              <w:rPr>
                <w:rFonts w:ascii="Arial" w:eastAsia="Arial" w:hAnsi="Arial" w:cs="Arial"/>
                <w:color w:val="010000"/>
                <w:sz w:val="20"/>
                <w:szCs w:val="20"/>
              </w:rPr>
            </w:pPr>
          </w:p>
        </w:tc>
      </w:tr>
      <w:tr w:rsidR="003A1837" w:rsidRPr="003A1837" w14:paraId="1F3D9AF3" w14:textId="77777777" w:rsidTr="003A1837">
        <w:tblPrEx>
          <w:tblLook w:val="04A0" w:firstRow="1" w:lastRow="0" w:firstColumn="1" w:lastColumn="0" w:noHBand="0" w:noVBand="1"/>
        </w:tblPrEx>
        <w:tc>
          <w:tcPr>
            <w:tcW w:w="378" w:type="pct"/>
          </w:tcPr>
          <w:p w14:paraId="2DB0D050" w14:textId="77777777" w:rsidR="003A1837" w:rsidRPr="003A1837" w:rsidRDefault="003A1837" w:rsidP="007541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4.4</w:t>
            </w:r>
          </w:p>
        </w:tc>
        <w:tc>
          <w:tcPr>
            <w:tcW w:w="1806" w:type="pct"/>
          </w:tcPr>
          <w:p w14:paraId="73344EEC" w14:textId="77777777" w:rsidR="003A1837" w:rsidRPr="003A1837" w:rsidRDefault="003A1837" w:rsidP="007541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Appropriation for bonus and welfare funds (0% of profit after tax)</w:t>
            </w:r>
          </w:p>
        </w:tc>
        <w:tc>
          <w:tcPr>
            <w:tcW w:w="540" w:type="pct"/>
          </w:tcPr>
          <w:p w14:paraId="38C4A6FA" w14:textId="77777777" w:rsidR="003A1837" w:rsidRPr="003A1837" w:rsidRDefault="003A1837" w:rsidP="003A183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1837">
              <w:rPr>
                <w:rFonts w:ascii="Arial" w:hAnsi="Arial" w:cs="Arial"/>
                <w:color w:val="010000"/>
                <w:sz w:val="20"/>
              </w:rPr>
              <w:t>“</w:t>
            </w:r>
          </w:p>
        </w:tc>
        <w:tc>
          <w:tcPr>
            <w:tcW w:w="762" w:type="pct"/>
          </w:tcPr>
          <w:p w14:paraId="6B468661" w14:textId="77777777" w:rsidR="003A1837" w:rsidRPr="003A1837" w:rsidRDefault="003A1837" w:rsidP="007541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0</w:t>
            </w:r>
          </w:p>
        </w:tc>
        <w:tc>
          <w:tcPr>
            <w:tcW w:w="939" w:type="pct"/>
          </w:tcPr>
          <w:p w14:paraId="0B9E34F9" w14:textId="77777777" w:rsidR="003A1837" w:rsidRPr="003A1837" w:rsidRDefault="003A1837" w:rsidP="007541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0</w:t>
            </w:r>
          </w:p>
        </w:tc>
        <w:tc>
          <w:tcPr>
            <w:tcW w:w="575" w:type="pct"/>
          </w:tcPr>
          <w:p w14:paraId="4F62E024" w14:textId="77777777" w:rsidR="003A1837" w:rsidRPr="003A1837" w:rsidRDefault="003A1837" w:rsidP="007541AC">
            <w:pPr>
              <w:tabs>
                <w:tab w:val="left" w:pos="432"/>
              </w:tabs>
              <w:spacing w:after="120" w:line="360" w:lineRule="auto"/>
              <w:rPr>
                <w:rFonts w:ascii="Arial" w:eastAsia="Arial" w:hAnsi="Arial" w:cs="Arial"/>
                <w:color w:val="010000"/>
                <w:sz w:val="20"/>
                <w:szCs w:val="20"/>
              </w:rPr>
            </w:pPr>
          </w:p>
        </w:tc>
      </w:tr>
      <w:tr w:rsidR="003A1837" w:rsidRPr="003A1837" w14:paraId="7C49EEC1" w14:textId="77777777" w:rsidTr="003A1837">
        <w:tblPrEx>
          <w:tblLook w:val="04A0" w:firstRow="1" w:lastRow="0" w:firstColumn="1" w:lastColumn="0" w:noHBand="0" w:noVBand="1"/>
        </w:tblPrEx>
        <w:tc>
          <w:tcPr>
            <w:tcW w:w="378" w:type="pct"/>
          </w:tcPr>
          <w:p w14:paraId="196E15E6" w14:textId="77777777" w:rsidR="003A1837" w:rsidRPr="003A1837" w:rsidRDefault="003A1837" w:rsidP="007541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5</w:t>
            </w:r>
          </w:p>
        </w:tc>
        <w:tc>
          <w:tcPr>
            <w:tcW w:w="1806" w:type="pct"/>
          </w:tcPr>
          <w:p w14:paraId="2F4AE62F" w14:textId="77777777" w:rsidR="003A1837" w:rsidRPr="003A1837" w:rsidRDefault="003A1837" w:rsidP="007541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Remaining undistributed profit after tax</w:t>
            </w:r>
          </w:p>
        </w:tc>
        <w:tc>
          <w:tcPr>
            <w:tcW w:w="540" w:type="pct"/>
          </w:tcPr>
          <w:p w14:paraId="676D5371" w14:textId="77777777" w:rsidR="003A1837" w:rsidRPr="003A1837" w:rsidRDefault="003A1837" w:rsidP="003A183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1837">
              <w:rPr>
                <w:rFonts w:ascii="Arial" w:hAnsi="Arial" w:cs="Arial"/>
                <w:color w:val="010000"/>
                <w:sz w:val="20"/>
              </w:rPr>
              <w:t>”</w:t>
            </w:r>
          </w:p>
        </w:tc>
        <w:tc>
          <w:tcPr>
            <w:tcW w:w="762" w:type="pct"/>
          </w:tcPr>
          <w:p w14:paraId="682702FF" w14:textId="77777777" w:rsidR="003A1837" w:rsidRPr="003A1837" w:rsidRDefault="003A1837" w:rsidP="007541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63,580</w:t>
            </w:r>
          </w:p>
        </w:tc>
        <w:tc>
          <w:tcPr>
            <w:tcW w:w="939" w:type="pct"/>
          </w:tcPr>
          <w:p w14:paraId="3BAACE86" w14:textId="77777777" w:rsidR="003A1837" w:rsidRPr="003A1837" w:rsidRDefault="003A1837" w:rsidP="007541AC">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(78,048)</w:t>
            </w:r>
          </w:p>
        </w:tc>
        <w:tc>
          <w:tcPr>
            <w:tcW w:w="575" w:type="pct"/>
          </w:tcPr>
          <w:p w14:paraId="22C1B503" w14:textId="77777777" w:rsidR="003A1837" w:rsidRPr="003A1837" w:rsidRDefault="003A1837" w:rsidP="007541AC">
            <w:pPr>
              <w:tabs>
                <w:tab w:val="left" w:pos="432"/>
              </w:tabs>
              <w:spacing w:after="120" w:line="360" w:lineRule="auto"/>
              <w:rPr>
                <w:rFonts w:ascii="Arial" w:eastAsia="Arial" w:hAnsi="Arial" w:cs="Arial"/>
                <w:color w:val="010000"/>
                <w:sz w:val="20"/>
                <w:szCs w:val="20"/>
              </w:rPr>
            </w:pPr>
          </w:p>
        </w:tc>
      </w:tr>
    </w:tbl>
    <w:p w14:paraId="4C7E0258"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 xml:space="preserve">Article 5: Approve the Proposal of the Board of Directors on the main planning targets </w:t>
      </w:r>
      <w:r w:rsidR="00AE10D3" w:rsidRPr="003A1837">
        <w:rPr>
          <w:rFonts w:ascii="Arial" w:hAnsi="Arial" w:cs="Arial"/>
          <w:color w:val="010000"/>
          <w:sz w:val="20"/>
        </w:rPr>
        <w:t xml:space="preserve">for </w:t>
      </w:r>
      <w:r w:rsidRPr="003A1837">
        <w:rPr>
          <w:rFonts w:ascii="Arial" w:hAnsi="Arial" w:cs="Arial"/>
          <w:color w:val="010000"/>
          <w:sz w:val="20"/>
        </w:rPr>
        <w:t>2024 as follows: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3"/>
        <w:gridCol w:w="2510"/>
        <w:gridCol w:w="1118"/>
        <w:gridCol w:w="1475"/>
        <w:gridCol w:w="1675"/>
        <w:gridCol w:w="1536"/>
      </w:tblGrid>
      <w:tr w:rsidR="001D5539" w:rsidRPr="003A1837" w14:paraId="2E674766" w14:textId="77777777" w:rsidTr="008D1849">
        <w:tc>
          <w:tcPr>
            <w:tcW w:w="389" w:type="pct"/>
            <w:shd w:val="clear" w:color="auto" w:fill="auto"/>
            <w:tcMar>
              <w:top w:w="0" w:type="dxa"/>
              <w:bottom w:w="0" w:type="dxa"/>
            </w:tcMar>
            <w:vAlign w:val="center"/>
          </w:tcPr>
          <w:p w14:paraId="192CBC05"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 xml:space="preserve">No. </w:t>
            </w:r>
          </w:p>
        </w:tc>
        <w:tc>
          <w:tcPr>
            <w:tcW w:w="1392" w:type="pct"/>
            <w:shd w:val="clear" w:color="auto" w:fill="auto"/>
            <w:tcMar>
              <w:top w:w="0" w:type="dxa"/>
              <w:bottom w:w="0" w:type="dxa"/>
            </w:tcMar>
            <w:vAlign w:val="center"/>
          </w:tcPr>
          <w:p w14:paraId="6435BB52"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Targets</w:t>
            </w:r>
          </w:p>
        </w:tc>
        <w:tc>
          <w:tcPr>
            <w:tcW w:w="620" w:type="pct"/>
            <w:shd w:val="clear" w:color="auto" w:fill="auto"/>
            <w:tcMar>
              <w:top w:w="0" w:type="dxa"/>
              <w:bottom w:w="0" w:type="dxa"/>
            </w:tcMar>
            <w:vAlign w:val="center"/>
          </w:tcPr>
          <w:p w14:paraId="7C6018C5"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Unit</w:t>
            </w:r>
          </w:p>
        </w:tc>
        <w:tc>
          <w:tcPr>
            <w:tcW w:w="818" w:type="pct"/>
            <w:shd w:val="clear" w:color="auto" w:fill="auto"/>
            <w:tcMar>
              <w:top w:w="0" w:type="dxa"/>
              <w:bottom w:w="0" w:type="dxa"/>
            </w:tcMar>
            <w:vAlign w:val="center"/>
          </w:tcPr>
          <w:p w14:paraId="0DA3318F"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Results 2023</w:t>
            </w:r>
          </w:p>
        </w:tc>
        <w:tc>
          <w:tcPr>
            <w:tcW w:w="929" w:type="pct"/>
            <w:shd w:val="clear" w:color="auto" w:fill="auto"/>
            <w:tcMar>
              <w:top w:w="0" w:type="dxa"/>
              <w:bottom w:w="0" w:type="dxa"/>
            </w:tcMar>
            <w:vAlign w:val="center"/>
          </w:tcPr>
          <w:p w14:paraId="48B0F551"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Plan 2024</w:t>
            </w:r>
          </w:p>
        </w:tc>
        <w:tc>
          <w:tcPr>
            <w:tcW w:w="853" w:type="pct"/>
            <w:shd w:val="clear" w:color="auto" w:fill="auto"/>
            <w:tcMar>
              <w:top w:w="0" w:type="dxa"/>
              <w:bottom w:w="0" w:type="dxa"/>
            </w:tcMar>
            <w:vAlign w:val="center"/>
          </w:tcPr>
          <w:p w14:paraId="47C0115F"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Plan 2024/Results 2023</w:t>
            </w:r>
          </w:p>
        </w:tc>
      </w:tr>
      <w:tr w:rsidR="001D5539" w:rsidRPr="003A1837" w14:paraId="727FF3A2" w14:textId="77777777" w:rsidTr="008D1849">
        <w:tc>
          <w:tcPr>
            <w:tcW w:w="389" w:type="pct"/>
            <w:shd w:val="clear" w:color="auto" w:fill="auto"/>
            <w:tcMar>
              <w:top w:w="0" w:type="dxa"/>
              <w:bottom w:w="0" w:type="dxa"/>
            </w:tcMar>
            <w:vAlign w:val="center"/>
          </w:tcPr>
          <w:p w14:paraId="4B2ADE62"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1</w:t>
            </w:r>
          </w:p>
        </w:tc>
        <w:tc>
          <w:tcPr>
            <w:tcW w:w="1392" w:type="pct"/>
            <w:shd w:val="clear" w:color="auto" w:fill="auto"/>
            <w:tcMar>
              <w:top w:w="0" w:type="dxa"/>
              <w:bottom w:w="0" w:type="dxa"/>
            </w:tcMar>
            <w:vAlign w:val="center"/>
          </w:tcPr>
          <w:p w14:paraId="46A236A2"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Total revenue</w:t>
            </w:r>
          </w:p>
        </w:tc>
        <w:tc>
          <w:tcPr>
            <w:tcW w:w="620" w:type="pct"/>
            <w:shd w:val="clear" w:color="auto" w:fill="auto"/>
            <w:tcMar>
              <w:top w:w="0" w:type="dxa"/>
              <w:bottom w:w="0" w:type="dxa"/>
            </w:tcMar>
            <w:vAlign w:val="center"/>
          </w:tcPr>
          <w:p w14:paraId="5816C74E" w14:textId="77777777" w:rsidR="001D5539" w:rsidRPr="003A1837" w:rsidRDefault="00985C38" w:rsidP="003A183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1837">
              <w:rPr>
                <w:rFonts w:ascii="Arial" w:hAnsi="Arial" w:cs="Arial"/>
                <w:color w:val="010000"/>
                <w:sz w:val="20"/>
              </w:rPr>
              <w:t>Million VND</w:t>
            </w:r>
          </w:p>
        </w:tc>
        <w:tc>
          <w:tcPr>
            <w:tcW w:w="818" w:type="pct"/>
            <w:shd w:val="clear" w:color="auto" w:fill="auto"/>
            <w:tcMar>
              <w:top w:w="0" w:type="dxa"/>
              <w:bottom w:w="0" w:type="dxa"/>
            </w:tcMar>
            <w:vAlign w:val="center"/>
          </w:tcPr>
          <w:p w14:paraId="7CE8EF19"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133,957</w:t>
            </w:r>
          </w:p>
        </w:tc>
        <w:tc>
          <w:tcPr>
            <w:tcW w:w="929" w:type="pct"/>
            <w:shd w:val="clear" w:color="auto" w:fill="auto"/>
            <w:tcMar>
              <w:top w:w="0" w:type="dxa"/>
              <w:bottom w:w="0" w:type="dxa"/>
            </w:tcMar>
            <w:vAlign w:val="center"/>
          </w:tcPr>
          <w:p w14:paraId="0F298447"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350,000</w:t>
            </w:r>
          </w:p>
        </w:tc>
        <w:tc>
          <w:tcPr>
            <w:tcW w:w="853" w:type="pct"/>
            <w:shd w:val="clear" w:color="auto" w:fill="auto"/>
            <w:tcMar>
              <w:top w:w="0" w:type="dxa"/>
              <w:bottom w:w="0" w:type="dxa"/>
            </w:tcMar>
            <w:vAlign w:val="center"/>
          </w:tcPr>
          <w:p w14:paraId="46C44460"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261%</w:t>
            </w:r>
          </w:p>
        </w:tc>
      </w:tr>
      <w:tr w:rsidR="001D5539" w:rsidRPr="003A1837" w14:paraId="1F7378A0" w14:textId="77777777" w:rsidTr="008D1849">
        <w:tc>
          <w:tcPr>
            <w:tcW w:w="389" w:type="pct"/>
            <w:shd w:val="clear" w:color="auto" w:fill="auto"/>
            <w:tcMar>
              <w:top w:w="0" w:type="dxa"/>
              <w:bottom w:w="0" w:type="dxa"/>
            </w:tcMar>
            <w:vAlign w:val="center"/>
          </w:tcPr>
          <w:p w14:paraId="31B2891C"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2</w:t>
            </w:r>
          </w:p>
        </w:tc>
        <w:tc>
          <w:tcPr>
            <w:tcW w:w="1392" w:type="pct"/>
            <w:shd w:val="clear" w:color="auto" w:fill="auto"/>
            <w:tcMar>
              <w:top w:w="0" w:type="dxa"/>
              <w:bottom w:w="0" w:type="dxa"/>
            </w:tcMar>
            <w:vAlign w:val="center"/>
          </w:tcPr>
          <w:p w14:paraId="2942C95F"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Gross profit</w:t>
            </w:r>
          </w:p>
        </w:tc>
        <w:tc>
          <w:tcPr>
            <w:tcW w:w="620" w:type="pct"/>
            <w:shd w:val="clear" w:color="auto" w:fill="auto"/>
            <w:tcMar>
              <w:top w:w="0" w:type="dxa"/>
              <w:bottom w:w="0" w:type="dxa"/>
            </w:tcMar>
            <w:vAlign w:val="center"/>
          </w:tcPr>
          <w:p w14:paraId="0233FEF5" w14:textId="77777777" w:rsidR="001D5539" w:rsidRPr="003A1837" w:rsidRDefault="00985C38" w:rsidP="003A1837">
            <w:pPr>
              <w:tabs>
                <w:tab w:val="left" w:pos="432"/>
              </w:tabs>
              <w:spacing w:after="120" w:line="360" w:lineRule="auto"/>
              <w:jc w:val="center"/>
              <w:rPr>
                <w:rFonts w:ascii="Arial" w:eastAsia="Arial" w:hAnsi="Arial" w:cs="Arial"/>
                <w:color w:val="010000"/>
                <w:sz w:val="20"/>
                <w:szCs w:val="20"/>
              </w:rPr>
            </w:pPr>
            <w:r w:rsidRPr="003A1837">
              <w:rPr>
                <w:rFonts w:ascii="Arial" w:hAnsi="Arial" w:cs="Arial"/>
                <w:color w:val="010000"/>
                <w:sz w:val="20"/>
              </w:rPr>
              <w:t>”</w:t>
            </w:r>
          </w:p>
        </w:tc>
        <w:tc>
          <w:tcPr>
            <w:tcW w:w="818" w:type="pct"/>
            <w:shd w:val="clear" w:color="auto" w:fill="auto"/>
            <w:tcMar>
              <w:top w:w="0" w:type="dxa"/>
              <w:bottom w:w="0" w:type="dxa"/>
            </w:tcMar>
            <w:vAlign w:val="center"/>
          </w:tcPr>
          <w:p w14:paraId="1FC8AE62"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(70,185)</w:t>
            </w:r>
          </w:p>
        </w:tc>
        <w:tc>
          <w:tcPr>
            <w:tcW w:w="929" w:type="pct"/>
            <w:shd w:val="clear" w:color="auto" w:fill="auto"/>
            <w:tcMar>
              <w:top w:w="0" w:type="dxa"/>
              <w:bottom w:w="0" w:type="dxa"/>
            </w:tcMar>
            <w:vAlign w:val="center"/>
          </w:tcPr>
          <w:p w14:paraId="70D6B3FA"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49,096</w:t>
            </w:r>
          </w:p>
        </w:tc>
        <w:tc>
          <w:tcPr>
            <w:tcW w:w="853" w:type="pct"/>
            <w:shd w:val="clear" w:color="auto" w:fill="auto"/>
            <w:tcMar>
              <w:top w:w="0" w:type="dxa"/>
              <w:bottom w:w="0" w:type="dxa"/>
            </w:tcMar>
            <w:vAlign w:val="center"/>
          </w:tcPr>
          <w:p w14:paraId="77C36E82" w14:textId="77777777" w:rsidR="001D5539" w:rsidRPr="003A1837" w:rsidRDefault="001D5539" w:rsidP="008D1849">
            <w:pPr>
              <w:tabs>
                <w:tab w:val="left" w:pos="432"/>
              </w:tabs>
              <w:spacing w:after="120" w:line="360" w:lineRule="auto"/>
              <w:rPr>
                <w:rFonts w:ascii="Arial" w:eastAsia="Arial" w:hAnsi="Arial" w:cs="Arial"/>
                <w:color w:val="010000"/>
                <w:sz w:val="20"/>
                <w:szCs w:val="20"/>
              </w:rPr>
            </w:pPr>
          </w:p>
        </w:tc>
      </w:tr>
      <w:tr w:rsidR="001D5539" w:rsidRPr="003A1837" w14:paraId="0461E627" w14:textId="77777777" w:rsidTr="008D1849">
        <w:tc>
          <w:tcPr>
            <w:tcW w:w="389" w:type="pct"/>
            <w:shd w:val="clear" w:color="auto" w:fill="auto"/>
            <w:tcMar>
              <w:top w:w="0" w:type="dxa"/>
              <w:bottom w:w="0" w:type="dxa"/>
            </w:tcMar>
            <w:vAlign w:val="center"/>
          </w:tcPr>
          <w:p w14:paraId="2BE74E4B"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3</w:t>
            </w:r>
          </w:p>
        </w:tc>
        <w:tc>
          <w:tcPr>
            <w:tcW w:w="1392" w:type="pct"/>
            <w:shd w:val="clear" w:color="auto" w:fill="auto"/>
            <w:tcMar>
              <w:top w:w="0" w:type="dxa"/>
              <w:bottom w:w="0" w:type="dxa"/>
            </w:tcMar>
            <w:vAlign w:val="center"/>
          </w:tcPr>
          <w:p w14:paraId="63B3679D"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Profit before tax</w:t>
            </w:r>
          </w:p>
        </w:tc>
        <w:tc>
          <w:tcPr>
            <w:tcW w:w="620" w:type="pct"/>
            <w:shd w:val="clear" w:color="auto" w:fill="auto"/>
            <w:tcMar>
              <w:top w:w="0" w:type="dxa"/>
              <w:bottom w:w="0" w:type="dxa"/>
            </w:tcMar>
            <w:vAlign w:val="center"/>
          </w:tcPr>
          <w:p w14:paraId="749AE01A" w14:textId="77777777" w:rsidR="001D5539" w:rsidRPr="003A1837" w:rsidRDefault="00985C38" w:rsidP="003A1837">
            <w:pPr>
              <w:tabs>
                <w:tab w:val="left" w:pos="432"/>
              </w:tabs>
              <w:spacing w:after="120" w:line="360" w:lineRule="auto"/>
              <w:jc w:val="center"/>
              <w:rPr>
                <w:rFonts w:ascii="Arial" w:eastAsia="Arial" w:hAnsi="Arial" w:cs="Arial"/>
                <w:color w:val="010000"/>
                <w:sz w:val="20"/>
                <w:szCs w:val="20"/>
              </w:rPr>
            </w:pPr>
            <w:r w:rsidRPr="003A1837">
              <w:rPr>
                <w:rFonts w:ascii="Arial" w:hAnsi="Arial" w:cs="Arial"/>
                <w:color w:val="010000"/>
                <w:sz w:val="20"/>
              </w:rPr>
              <w:t>”</w:t>
            </w:r>
          </w:p>
        </w:tc>
        <w:tc>
          <w:tcPr>
            <w:tcW w:w="818" w:type="pct"/>
            <w:shd w:val="clear" w:color="auto" w:fill="auto"/>
            <w:tcMar>
              <w:top w:w="0" w:type="dxa"/>
              <w:bottom w:w="0" w:type="dxa"/>
            </w:tcMar>
            <w:vAlign w:val="center"/>
          </w:tcPr>
          <w:p w14:paraId="74943F20"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(51,304)</w:t>
            </w:r>
          </w:p>
        </w:tc>
        <w:tc>
          <w:tcPr>
            <w:tcW w:w="929" w:type="pct"/>
            <w:shd w:val="clear" w:color="auto" w:fill="auto"/>
            <w:tcMar>
              <w:top w:w="0" w:type="dxa"/>
              <w:bottom w:w="0" w:type="dxa"/>
            </w:tcMar>
            <w:vAlign w:val="center"/>
          </w:tcPr>
          <w:p w14:paraId="7646AE3A"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1,168</w:t>
            </w:r>
          </w:p>
        </w:tc>
        <w:tc>
          <w:tcPr>
            <w:tcW w:w="853" w:type="pct"/>
            <w:shd w:val="clear" w:color="auto" w:fill="auto"/>
            <w:tcMar>
              <w:top w:w="0" w:type="dxa"/>
              <w:bottom w:w="0" w:type="dxa"/>
            </w:tcMar>
            <w:vAlign w:val="center"/>
          </w:tcPr>
          <w:p w14:paraId="1096CDCD" w14:textId="77777777" w:rsidR="001D5539" w:rsidRPr="003A1837" w:rsidRDefault="001D5539" w:rsidP="008D1849">
            <w:pPr>
              <w:tabs>
                <w:tab w:val="left" w:pos="432"/>
              </w:tabs>
              <w:spacing w:after="120" w:line="360" w:lineRule="auto"/>
              <w:rPr>
                <w:rFonts w:ascii="Arial" w:eastAsia="Arial" w:hAnsi="Arial" w:cs="Arial"/>
                <w:color w:val="010000"/>
                <w:sz w:val="20"/>
                <w:szCs w:val="20"/>
              </w:rPr>
            </w:pPr>
          </w:p>
        </w:tc>
      </w:tr>
      <w:tr w:rsidR="001D5539" w:rsidRPr="003A1837" w14:paraId="2050CF65" w14:textId="77777777" w:rsidTr="008D1849">
        <w:tc>
          <w:tcPr>
            <w:tcW w:w="389" w:type="pct"/>
            <w:shd w:val="clear" w:color="auto" w:fill="auto"/>
            <w:tcMar>
              <w:top w:w="0" w:type="dxa"/>
              <w:bottom w:w="0" w:type="dxa"/>
            </w:tcMar>
            <w:vAlign w:val="center"/>
          </w:tcPr>
          <w:p w14:paraId="3AC70DE1"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4</w:t>
            </w:r>
          </w:p>
        </w:tc>
        <w:tc>
          <w:tcPr>
            <w:tcW w:w="1392" w:type="pct"/>
            <w:shd w:val="clear" w:color="auto" w:fill="auto"/>
            <w:tcMar>
              <w:top w:w="0" w:type="dxa"/>
              <w:bottom w:w="0" w:type="dxa"/>
            </w:tcMar>
            <w:vAlign w:val="center"/>
          </w:tcPr>
          <w:p w14:paraId="016C54EC"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Profit after tax</w:t>
            </w:r>
          </w:p>
        </w:tc>
        <w:tc>
          <w:tcPr>
            <w:tcW w:w="620" w:type="pct"/>
            <w:shd w:val="clear" w:color="auto" w:fill="auto"/>
            <w:tcMar>
              <w:top w:w="0" w:type="dxa"/>
              <w:bottom w:w="0" w:type="dxa"/>
            </w:tcMar>
            <w:vAlign w:val="center"/>
          </w:tcPr>
          <w:p w14:paraId="34028F97" w14:textId="77777777" w:rsidR="001D5539" w:rsidRPr="003A1837" w:rsidRDefault="00985C38" w:rsidP="003A1837">
            <w:pPr>
              <w:tabs>
                <w:tab w:val="left" w:pos="432"/>
              </w:tabs>
              <w:spacing w:after="120" w:line="360" w:lineRule="auto"/>
              <w:jc w:val="center"/>
              <w:rPr>
                <w:rFonts w:ascii="Arial" w:eastAsia="Arial" w:hAnsi="Arial" w:cs="Arial"/>
                <w:color w:val="010000"/>
                <w:sz w:val="20"/>
                <w:szCs w:val="20"/>
              </w:rPr>
            </w:pPr>
            <w:r w:rsidRPr="003A1837">
              <w:rPr>
                <w:rFonts w:ascii="Arial" w:hAnsi="Arial" w:cs="Arial"/>
                <w:color w:val="010000"/>
                <w:sz w:val="20"/>
              </w:rPr>
              <w:t>”</w:t>
            </w:r>
          </w:p>
        </w:tc>
        <w:tc>
          <w:tcPr>
            <w:tcW w:w="818" w:type="pct"/>
            <w:shd w:val="clear" w:color="auto" w:fill="auto"/>
            <w:tcMar>
              <w:top w:w="0" w:type="dxa"/>
              <w:bottom w:w="0" w:type="dxa"/>
            </w:tcMar>
            <w:vAlign w:val="center"/>
          </w:tcPr>
          <w:p w14:paraId="614B73FD"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(78,048)</w:t>
            </w:r>
          </w:p>
        </w:tc>
        <w:tc>
          <w:tcPr>
            <w:tcW w:w="929" w:type="pct"/>
            <w:shd w:val="clear" w:color="auto" w:fill="auto"/>
            <w:tcMar>
              <w:top w:w="0" w:type="dxa"/>
              <w:bottom w:w="0" w:type="dxa"/>
            </w:tcMar>
            <w:vAlign w:val="center"/>
          </w:tcPr>
          <w:p w14:paraId="26AD97FA"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923</w:t>
            </w:r>
          </w:p>
        </w:tc>
        <w:tc>
          <w:tcPr>
            <w:tcW w:w="853" w:type="pct"/>
            <w:shd w:val="clear" w:color="auto" w:fill="auto"/>
            <w:tcMar>
              <w:top w:w="0" w:type="dxa"/>
              <w:bottom w:w="0" w:type="dxa"/>
            </w:tcMar>
            <w:vAlign w:val="center"/>
          </w:tcPr>
          <w:p w14:paraId="6CAC128E" w14:textId="77777777" w:rsidR="001D5539" w:rsidRPr="003A1837" w:rsidRDefault="001D5539" w:rsidP="008D1849">
            <w:pPr>
              <w:tabs>
                <w:tab w:val="left" w:pos="432"/>
              </w:tabs>
              <w:spacing w:after="120" w:line="360" w:lineRule="auto"/>
              <w:rPr>
                <w:rFonts w:ascii="Arial" w:eastAsia="Arial" w:hAnsi="Arial" w:cs="Arial"/>
                <w:color w:val="010000"/>
                <w:sz w:val="20"/>
                <w:szCs w:val="20"/>
              </w:rPr>
            </w:pPr>
          </w:p>
        </w:tc>
      </w:tr>
      <w:tr w:rsidR="001D5539" w:rsidRPr="003A1837" w14:paraId="4CE053F6" w14:textId="77777777" w:rsidTr="008D1849">
        <w:tc>
          <w:tcPr>
            <w:tcW w:w="389" w:type="pct"/>
            <w:shd w:val="clear" w:color="auto" w:fill="auto"/>
            <w:tcMar>
              <w:top w:w="0" w:type="dxa"/>
              <w:bottom w:w="0" w:type="dxa"/>
            </w:tcMar>
            <w:vAlign w:val="center"/>
          </w:tcPr>
          <w:p w14:paraId="57310844"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5</w:t>
            </w:r>
          </w:p>
        </w:tc>
        <w:tc>
          <w:tcPr>
            <w:tcW w:w="1392" w:type="pct"/>
            <w:shd w:val="clear" w:color="auto" w:fill="auto"/>
            <w:tcMar>
              <w:top w:w="0" w:type="dxa"/>
              <w:bottom w:w="0" w:type="dxa"/>
            </w:tcMar>
            <w:vAlign w:val="center"/>
          </w:tcPr>
          <w:p w14:paraId="0F1709D9"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Dividend</w:t>
            </w:r>
          </w:p>
        </w:tc>
        <w:tc>
          <w:tcPr>
            <w:tcW w:w="620" w:type="pct"/>
            <w:shd w:val="clear" w:color="auto" w:fill="auto"/>
            <w:tcMar>
              <w:top w:w="0" w:type="dxa"/>
              <w:bottom w:w="0" w:type="dxa"/>
            </w:tcMar>
            <w:vAlign w:val="center"/>
          </w:tcPr>
          <w:p w14:paraId="01E187F4" w14:textId="77777777" w:rsidR="001D5539" w:rsidRPr="003A1837" w:rsidRDefault="00985C38" w:rsidP="003A1837">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3A1837">
              <w:rPr>
                <w:rFonts w:ascii="Arial" w:hAnsi="Arial" w:cs="Arial"/>
                <w:color w:val="010000"/>
                <w:sz w:val="20"/>
              </w:rPr>
              <w:t>%</w:t>
            </w:r>
          </w:p>
        </w:tc>
        <w:tc>
          <w:tcPr>
            <w:tcW w:w="818" w:type="pct"/>
            <w:shd w:val="clear" w:color="auto" w:fill="auto"/>
            <w:tcMar>
              <w:top w:w="0" w:type="dxa"/>
              <w:bottom w:w="0" w:type="dxa"/>
            </w:tcMar>
            <w:vAlign w:val="center"/>
          </w:tcPr>
          <w:p w14:paraId="44293F02"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0%</w:t>
            </w:r>
          </w:p>
        </w:tc>
        <w:tc>
          <w:tcPr>
            <w:tcW w:w="929" w:type="pct"/>
            <w:shd w:val="clear" w:color="auto" w:fill="auto"/>
            <w:tcMar>
              <w:top w:w="0" w:type="dxa"/>
              <w:bottom w:w="0" w:type="dxa"/>
            </w:tcMar>
            <w:vAlign w:val="center"/>
          </w:tcPr>
          <w:p w14:paraId="7D62FF60"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0%</w:t>
            </w:r>
          </w:p>
        </w:tc>
        <w:tc>
          <w:tcPr>
            <w:tcW w:w="853" w:type="pct"/>
            <w:shd w:val="clear" w:color="auto" w:fill="auto"/>
            <w:tcMar>
              <w:top w:w="0" w:type="dxa"/>
              <w:bottom w:w="0" w:type="dxa"/>
            </w:tcMar>
            <w:vAlign w:val="center"/>
          </w:tcPr>
          <w:p w14:paraId="59EBF9F0" w14:textId="77777777" w:rsidR="001D5539" w:rsidRPr="003A1837" w:rsidRDefault="001D5539" w:rsidP="008D1849">
            <w:pPr>
              <w:tabs>
                <w:tab w:val="left" w:pos="432"/>
              </w:tabs>
              <w:spacing w:after="120" w:line="360" w:lineRule="auto"/>
              <w:rPr>
                <w:rFonts w:ascii="Arial" w:eastAsia="Arial" w:hAnsi="Arial" w:cs="Arial"/>
                <w:color w:val="010000"/>
                <w:sz w:val="20"/>
                <w:szCs w:val="20"/>
              </w:rPr>
            </w:pPr>
          </w:p>
        </w:tc>
      </w:tr>
    </w:tbl>
    <w:p w14:paraId="5501F429"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Article 6: Approve the Proposal of the Supervisory Board on selecting an independent audit company for the fiscal year 2024. The General Meeting of Shareholders approved the list of independent audit companies and authorized the Board of Directors to select one of these audit companies to audit the Financial Statements for the fiscal year 2024 as follows:</w:t>
      </w:r>
    </w:p>
    <w:p w14:paraId="4700A308" w14:textId="77777777" w:rsidR="001D5539" w:rsidRPr="003A1837" w:rsidRDefault="00985C38" w:rsidP="008D1849">
      <w:pPr>
        <w:numPr>
          <w:ilvl w:val="0"/>
          <w:numId w:val="10"/>
        </w:numPr>
        <w:pBdr>
          <w:top w:val="nil"/>
          <w:left w:val="nil"/>
          <w:bottom w:val="nil"/>
          <w:right w:val="nil"/>
          <w:between w:val="nil"/>
        </w:pBdr>
        <w:tabs>
          <w:tab w:val="left" w:pos="432"/>
          <w:tab w:val="left" w:pos="1488"/>
        </w:tabs>
        <w:spacing w:after="120" w:line="360" w:lineRule="auto"/>
        <w:rPr>
          <w:rFonts w:ascii="Arial" w:eastAsia="Arial" w:hAnsi="Arial" w:cs="Arial"/>
          <w:color w:val="010000"/>
          <w:sz w:val="20"/>
          <w:szCs w:val="20"/>
        </w:rPr>
      </w:pPr>
      <w:r w:rsidRPr="003A1837">
        <w:rPr>
          <w:rFonts w:ascii="Arial" w:hAnsi="Arial" w:cs="Arial"/>
          <w:color w:val="010000"/>
          <w:sz w:val="20"/>
        </w:rPr>
        <w:t>Ernst &amp; Young Vietnam Limited</w:t>
      </w:r>
    </w:p>
    <w:p w14:paraId="7E7B5773" w14:textId="77777777" w:rsidR="001D5539" w:rsidRPr="003A1837" w:rsidRDefault="00985C38" w:rsidP="008D1849">
      <w:pPr>
        <w:numPr>
          <w:ilvl w:val="0"/>
          <w:numId w:val="10"/>
        </w:numPr>
        <w:pBdr>
          <w:top w:val="nil"/>
          <w:left w:val="nil"/>
          <w:bottom w:val="nil"/>
          <w:right w:val="nil"/>
          <w:between w:val="nil"/>
        </w:pBdr>
        <w:tabs>
          <w:tab w:val="left" w:pos="432"/>
          <w:tab w:val="left" w:pos="1488"/>
        </w:tabs>
        <w:spacing w:after="120" w:line="360" w:lineRule="auto"/>
        <w:rPr>
          <w:rFonts w:ascii="Arial" w:eastAsia="Arial" w:hAnsi="Arial" w:cs="Arial"/>
          <w:color w:val="010000"/>
          <w:sz w:val="20"/>
          <w:szCs w:val="20"/>
        </w:rPr>
      </w:pPr>
      <w:r w:rsidRPr="003A1837">
        <w:rPr>
          <w:rFonts w:ascii="Arial" w:hAnsi="Arial" w:cs="Arial"/>
          <w:color w:val="010000"/>
          <w:sz w:val="20"/>
        </w:rPr>
        <w:t>KPMG Limited</w:t>
      </w:r>
    </w:p>
    <w:p w14:paraId="5CD6C60B" w14:textId="77777777" w:rsidR="001D5539" w:rsidRPr="003A1837" w:rsidRDefault="00985C38" w:rsidP="008D1849">
      <w:pPr>
        <w:numPr>
          <w:ilvl w:val="0"/>
          <w:numId w:val="10"/>
        </w:numPr>
        <w:pBdr>
          <w:top w:val="nil"/>
          <w:left w:val="nil"/>
          <w:bottom w:val="nil"/>
          <w:right w:val="nil"/>
          <w:between w:val="nil"/>
        </w:pBdr>
        <w:tabs>
          <w:tab w:val="left" w:pos="432"/>
          <w:tab w:val="left" w:pos="1488"/>
        </w:tabs>
        <w:spacing w:after="120" w:line="360" w:lineRule="auto"/>
        <w:rPr>
          <w:rFonts w:ascii="Arial" w:eastAsia="Arial" w:hAnsi="Arial" w:cs="Arial"/>
          <w:color w:val="010000"/>
          <w:sz w:val="20"/>
          <w:szCs w:val="20"/>
        </w:rPr>
      </w:pPr>
      <w:r w:rsidRPr="003A1837">
        <w:rPr>
          <w:rFonts w:ascii="Arial" w:hAnsi="Arial" w:cs="Arial"/>
          <w:color w:val="010000"/>
          <w:sz w:val="20"/>
        </w:rPr>
        <w:t>Deloitte Vietnam Company Limited</w:t>
      </w:r>
    </w:p>
    <w:p w14:paraId="36788A29" w14:textId="77777777" w:rsidR="001D5539" w:rsidRPr="003A1837" w:rsidRDefault="00985C38" w:rsidP="008D1849">
      <w:pPr>
        <w:numPr>
          <w:ilvl w:val="0"/>
          <w:numId w:val="10"/>
        </w:numPr>
        <w:pBdr>
          <w:top w:val="nil"/>
          <w:left w:val="nil"/>
          <w:bottom w:val="nil"/>
          <w:right w:val="nil"/>
          <w:between w:val="nil"/>
        </w:pBdr>
        <w:tabs>
          <w:tab w:val="left" w:pos="432"/>
          <w:tab w:val="left" w:pos="1488"/>
        </w:tabs>
        <w:spacing w:after="120" w:line="360" w:lineRule="auto"/>
        <w:rPr>
          <w:rFonts w:ascii="Arial" w:eastAsia="Arial" w:hAnsi="Arial" w:cs="Arial"/>
          <w:color w:val="010000"/>
          <w:sz w:val="20"/>
          <w:szCs w:val="20"/>
        </w:rPr>
      </w:pPr>
      <w:r w:rsidRPr="003A1837">
        <w:rPr>
          <w:rFonts w:ascii="Arial" w:hAnsi="Arial" w:cs="Arial"/>
          <w:color w:val="010000"/>
          <w:sz w:val="20"/>
        </w:rPr>
        <w:t>PwC (Vietnam) Limited</w:t>
      </w:r>
    </w:p>
    <w:p w14:paraId="49590B87"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Article 7: Approve the Proposal of the Board of Directors on the payment of remuneration and bonuses for the Board of Directors and the Supervisory Board 2023 and 2024 as follows:</w:t>
      </w:r>
    </w:p>
    <w:p w14:paraId="781C2291" w14:textId="77777777" w:rsidR="001D5539" w:rsidRPr="003A1837" w:rsidRDefault="00985C38" w:rsidP="008D1849">
      <w:pPr>
        <w:numPr>
          <w:ilvl w:val="0"/>
          <w:numId w:val="11"/>
        </w:numPr>
        <w:pBdr>
          <w:top w:val="nil"/>
          <w:left w:val="nil"/>
          <w:bottom w:val="nil"/>
          <w:right w:val="nil"/>
          <w:between w:val="nil"/>
        </w:pBdr>
        <w:tabs>
          <w:tab w:val="left" w:pos="432"/>
          <w:tab w:val="left" w:pos="1270"/>
        </w:tabs>
        <w:spacing w:after="120" w:line="360" w:lineRule="auto"/>
        <w:rPr>
          <w:rFonts w:ascii="Arial" w:eastAsia="Arial" w:hAnsi="Arial" w:cs="Arial"/>
          <w:color w:val="010000"/>
          <w:sz w:val="20"/>
          <w:szCs w:val="20"/>
        </w:rPr>
      </w:pPr>
      <w:r w:rsidRPr="003A1837">
        <w:rPr>
          <w:rFonts w:ascii="Arial" w:hAnsi="Arial" w:cs="Arial"/>
          <w:color w:val="010000"/>
          <w:sz w:val="20"/>
        </w:rPr>
        <w:t>Total remuneration paid to the Board of Directors and the Supervisory Board 2023: VND628,000,000.</w:t>
      </w:r>
    </w:p>
    <w:p w14:paraId="6A66FD6C" w14:textId="77777777" w:rsidR="001D5539" w:rsidRPr="003A1837" w:rsidRDefault="00985C38" w:rsidP="008D1849">
      <w:pPr>
        <w:numPr>
          <w:ilvl w:val="0"/>
          <w:numId w:val="11"/>
        </w:numPr>
        <w:pBdr>
          <w:top w:val="nil"/>
          <w:left w:val="nil"/>
          <w:bottom w:val="nil"/>
          <w:right w:val="nil"/>
          <w:between w:val="nil"/>
        </w:pBdr>
        <w:tabs>
          <w:tab w:val="left" w:pos="432"/>
          <w:tab w:val="left" w:pos="1294"/>
        </w:tabs>
        <w:spacing w:after="120" w:line="360" w:lineRule="auto"/>
        <w:rPr>
          <w:rFonts w:ascii="Arial" w:eastAsia="Arial" w:hAnsi="Arial" w:cs="Arial"/>
          <w:color w:val="010000"/>
          <w:sz w:val="20"/>
          <w:szCs w:val="20"/>
        </w:rPr>
      </w:pPr>
      <w:r w:rsidRPr="003A1837">
        <w:rPr>
          <w:rFonts w:ascii="Arial" w:hAnsi="Arial" w:cs="Arial"/>
          <w:color w:val="010000"/>
          <w:sz w:val="20"/>
        </w:rPr>
        <w:t>Bonus for the Board of Directors and the Supervisory Board 2023: None.</w:t>
      </w:r>
    </w:p>
    <w:p w14:paraId="0C15160B" w14:textId="77777777" w:rsidR="001D5539" w:rsidRPr="003A1837" w:rsidRDefault="00985C38" w:rsidP="008D1849">
      <w:pPr>
        <w:numPr>
          <w:ilvl w:val="0"/>
          <w:numId w:val="11"/>
        </w:numPr>
        <w:pBdr>
          <w:top w:val="nil"/>
          <w:left w:val="nil"/>
          <w:bottom w:val="nil"/>
          <w:right w:val="nil"/>
          <w:between w:val="nil"/>
        </w:pBdr>
        <w:tabs>
          <w:tab w:val="left" w:pos="432"/>
          <w:tab w:val="left" w:pos="1294"/>
        </w:tabs>
        <w:spacing w:after="120" w:line="360" w:lineRule="auto"/>
        <w:rPr>
          <w:rFonts w:ascii="Arial" w:eastAsia="Arial" w:hAnsi="Arial" w:cs="Arial"/>
          <w:color w:val="010000"/>
          <w:sz w:val="20"/>
          <w:szCs w:val="20"/>
        </w:rPr>
      </w:pPr>
      <w:r w:rsidRPr="003A1837">
        <w:rPr>
          <w:rFonts w:ascii="Arial" w:hAnsi="Arial" w:cs="Arial"/>
          <w:color w:val="010000"/>
          <w:sz w:val="20"/>
        </w:rPr>
        <w:lastRenderedPageBreak/>
        <w:t xml:space="preserve">Remuneration, </w:t>
      </w:r>
      <w:r w:rsidR="00AE10D3" w:rsidRPr="003A1837">
        <w:rPr>
          <w:rFonts w:ascii="Arial" w:hAnsi="Arial" w:cs="Arial"/>
          <w:color w:val="010000"/>
          <w:sz w:val="20"/>
        </w:rPr>
        <w:t xml:space="preserve">and </w:t>
      </w:r>
      <w:r w:rsidRPr="003A1837">
        <w:rPr>
          <w:rFonts w:ascii="Arial" w:hAnsi="Arial" w:cs="Arial"/>
          <w:color w:val="010000"/>
          <w:sz w:val="20"/>
        </w:rPr>
        <w:t>bonus for the Board of Directors and the Supervisory Board 2024:</w:t>
      </w:r>
    </w:p>
    <w:p w14:paraId="1FFB5680" w14:textId="77777777" w:rsidR="001D5539" w:rsidRPr="003A1837" w:rsidRDefault="00985C38" w:rsidP="008D1849">
      <w:pPr>
        <w:numPr>
          <w:ilvl w:val="0"/>
          <w:numId w:val="1"/>
        </w:numPr>
        <w:pBdr>
          <w:top w:val="nil"/>
          <w:left w:val="nil"/>
          <w:bottom w:val="nil"/>
          <w:right w:val="nil"/>
          <w:between w:val="nil"/>
        </w:pBdr>
        <w:tabs>
          <w:tab w:val="left" w:pos="432"/>
          <w:tab w:val="left" w:pos="1546"/>
        </w:tabs>
        <w:spacing w:after="120" w:line="360" w:lineRule="auto"/>
        <w:rPr>
          <w:rFonts w:ascii="Arial" w:eastAsia="Arial" w:hAnsi="Arial" w:cs="Arial"/>
          <w:color w:val="010000"/>
          <w:sz w:val="20"/>
          <w:szCs w:val="20"/>
        </w:rPr>
      </w:pPr>
      <w:r w:rsidRPr="003A1837">
        <w:rPr>
          <w:rFonts w:ascii="Arial" w:hAnsi="Arial" w:cs="Arial"/>
          <w:color w:val="010000"/>
          <w:sz w:val="20"/>
        </w:rPr>
        <w:t>Fixed remuneration for the Board of Directors and the Supervisory Board 2024:</w:t>
      </w:r>
    </w:p>
    <w:p w14:paraId="08323050"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Total remuneration, allowance for the Board of Directors and the Supervisory Board in 2024: VND230,000,000 (accordingly, the Board of Directors and Supervisory Board will not receive remuneration from April 2024 to the General Meeting of Shareholders 2025).</w:t>
      </w:r>
    </w:p>
    <w:p w14:paraId="08742F4E" w14:textId="77777777" w:rsidR="001D5539" w:rsidRPr="003A1837" w:rsidRDefault="00985C38" w:rsidP="008D1849">
      <w:pPr>
        <w:numPr>
          <w:ilvl w:val="0"/>
          <w:numId w:val="1"/>
        </w:numPr>
        <w:pBdr>
          <w:top w:val="nil"/>
          <w:left w:val="nil"/>
          <w:bottom w:val="nil"/>
          <w:right w:val="nil"/>
          <w:between w:val="nil"/>
        </w:pBdr>
        <w:tabs>
          <w:tab w:val="left" w:pos="432"/>
          <w:tab w:val="left" w:pos="1632"/>
        </w:tabs>
        <w:spacing w:after="120" w:line="360" w:lineRule="auto"/>
        <w:rPr>
          <w:rFonts w:ascii="Arial" w:eastAsia="Arial" w:hAnsi="Arial" w:cs="Arial"/>
          <w:color w:val="010000"/>
          <w:sz w:val="20"/>
          <w:szCs w:val="20"/>
        </w:rPr>
      </w:pPr>
      <w:r w:rsidRPr="003A1837">
        <w:rPr>
          <w:rFonts w:ascii="Arial" w:hAnsi="Arial" w:cs="Arial"/>
          <w:color w:val="010000"/>
          <w:sz w:val="20"/>
        </w:rPr>
        <w:t>Bonus for the Board of Directors and the Supervisory Board 2024:</w:t>
      </w:r>
    </w:p>
    <w:p w14:paraId="6C476653"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Bonus for completing the profit plan 2024 for the Board of Directors and the Supervisory Board at a specific bonus level of 1% of consolidated profit after tax (Audited Financial Statements) if consolidated profit after tax reaches or exceeds the yearly plan approved by the General Meeting of Sha</w:t>
      </w:r>
      <w:r w:rsidR="00AE10D3" w:rsidRPr="003A1837">
        <w:rPr>
          <w:rFonts w:ascii="Arial" w:hAnsi="Arial" w:cs="Arial"/>
          <w:color w:val="010000"/>
          <w:sz w:val="20"/>
        </w:rPr>
        <w:t>reholders.</w:t>
      </w:r>
    </w:p>
    <w:p w14:paraId="0A2D77B1"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Article 8: Approve the Proposal of the Board of Directors on contracts and transactions between the Company and subsidiaries/affiliated persons with the following contents:</w:t>
      </w:r>
    </w:p>
    <w:p w14:paraId="0D556665" w14:textId="77777777" w:rsidR="001D5539" w:rsidRPr="003A1837" w:rsidRDefault="00985C38" w:rsidP="008D1849">
      <w:pPr>
        <w:numPr>
          <w:ilvl w:val="0"/>
          <w:numId w:val="2"/>
        </w:numPr>
        <w:pBdr>
          <w:top w:val="nil"/>
          <w:left w:val="nil"/>
          <w:bottom w:val="nil"/>
          <w:right w:val="nil"/>
          <w:between w:val="nil"/>
        </w:pBdr>
        <w:tabs>
          <w:tab w:val="left" w:pos="432"/>
          <w:tab w:val="left" w:pos="1323"/>
        </w:tabs>
        <w:spacing w:after="120" w:line="360" w:lineRule="auto"/>
        <w:rPr>
          <w:rFonts w:ascii="Arial" w:eastAsia="Arial" w:hAnsi="Arial" w:cs="Arial"/>
          <w:color w:val="010000"/>
          <w:sz w:val="20"/>
          <w:szCs w:val="20"/>
        </w:rPr>
      </w:pPr>
      <w:r w:rsidRPr="003A1837">
        <w:rPr>
          <w:rFonts w:ascii="Arial" w:hAnsi="Arial" w:cs="Arial"/>
          <w:color w:val="010000"/>
          <w:sz w:val="20"/>
        </w:rPr>
        <w:t xml:space="preserve">Approve on signing and implementing contracts/transactions between Multi Modal Transport Holding Company (“Vietranstimex “) with the affiliated persons according to the provisions of Article 167 of the Law on Enterprises 2020. For contracts whose nature and value </w:t>
      </w:r>
      <w:r w:rsidR="00AE10D3" w:rsidRPr="003A1837">
        <w:rPr>
          <w:rFonts w:ascii="Arial" w:hAnsi="Arial" w:cs="Arial"/>
          <w:color w:val="010000"/>
          <w:sz w:val="20"/>
        </w:rPr>
        <w:t xml:space="preserve">are </w:t>
      </w:r>
      <w:r w:rsidRPr="003A1837">
        <w:rPr>
          <w:rFonts w:ascii="Arial" w:hAnsi="Arial" w:cs="Arial"/>
          <w:color w:val="010000"/>
          <w:sz w:val="20"/>
        </w:rPr>
        <w:t>under the authority of the Board of Directors, but in cases where all members of the Board of Directors are affiliated persons of the partners signing the contract/transaction, specifically as follows:</w:t>
      </w:r>
    </w:p>
    <w:p w14:paraId="2045E0CC" w14:textId="77777777" w:rsidR="001D5539" w:rsidRPr="003A1837" w:rsidRDefault="00985C38" w:rsidP="008D1849">
      <w:pPr>
        <w:numPr>
          <w:ilvl w:val="1"/>
          <w:numId w:val="2"/>
        </w:numPr>
        <w:pBdr>
          <w:top w:val="nil"/>
          <w:left w:val="nil"/>
          <w:bottom w:val="nil"/>
          <w:right w:val="nil"/>
          <w:between w:val="nil"/>
        </w:pBdr>
        <w:tabs>
          <w:tab w:val="left" w:pos="432"/>
          <w:tab w:val="left" w:pos="1855"/>
        </w:tabs>
        <w:spacing w:after="120" w:line="360" w:lineRule="auto"/>
        <w:rPr>
          <w:rFonts w:ascii="Arial" w:eastAsia="Arial" w:hAnsi="Arial" w:cs="Arial"/>
          <w:color w:val="010000"/>
          <w:sz w:val="20"/>
          <w:szCs w:val="20"/>
        </w:rPr>
      </w:pPr>
      <w:r w:rsidRPr="003A1837">
        <w:rPr>
          <w:rFonts w:ascii="Arial" w:hAnsi="Arial" w:cs="Arial"/>
          <w:color w:val="010000"/>
          <w:sz w:val="20"/>
        </w:rPr>
        <w:t>Partners signing contracts/transactions with Vietranstimex include:</w:t>
      </w:r>
    </w:p>
    <w:p w14:paraId="33CDBD1D" w14:textId="77777777" w:rsidR="001D5539" w:rsidRPr="003A1837" w:rsidRDefault="00985C38" w:rsidP="008D1849">
      <w:pPr>
        <w:numPr>
          <w:ilvl w:val="0"/>
          <w:numId w:val="3"/>
        </w:numPr>
        <w:pBdr>
          <w:top w:val="nil"/>
          <w:left w:val="nil"/>
          <w:bottom w:val="nil"/>
          <w:right w:val="nil"/>
          <w:between w:val="nil"/>
        </w:pBdr>
        <w:tabs>
          <w:tab w:val="left" w:pos="432"/>
          <w:tab w:val="left" w:pos="1662"/>
        </w:tabs>
        <w:spacing w:after="120" w:line="360" w:lineRule="auto"/>
        <w:rPr>
          <w:rFonts w:ascii="Arial" w:eastAsia="Arial" w:hAnsi="Arial" w:cs="Arial"/>
          <w:color w:val="010000"/>
          <w:sz w:val="20"/>
          <w:szCs w:val="20"/>
        </w:rPr>
      </w:pPr>
      <w:r w:rsidRPr="003A1837">
        <w:rPr>
          <w:rFonts w:ascii="Arial" w:hAnsi="Arial" w:cs="Arial"/>
          <w:color w:val="010000"/>
          <w:sz w:val="20"/>
        </w:rPr>
        <w:t>Subsidiaries and joint ventures of Vietranstimex;</w:t>
      </w:r>
    </w:p>
    <w:p w14:paraId="76DCD48D" w14:textId="77777777" w:rsidR="001D5539" w:rsidRPr="003A1837" w:rsidRDefault="00985C38" w:rsidP="008D1849">
      <w:pPr>
        <w:numPr>
          <w:ilvl w:val="0"/>
          <w:numId w:val="3"/>
        </w:numPr>
        <w:pBdr>
          <w:top w:val="nil"/>
          <w:left w:val="nil"/>
          <w:bottom w:val="nil"/>
          <w:right w:val="nil"/>
          <w:between w:val="nil"/>
        </w:pBdr>
        <w:tabs>
          <w:tab w:val="left" w:pos="432"/>
          <w:tab w:val="left" w:pos="1681"/>
        </w:tabs>
        <w:spacing w:after="120" w:line="360" w:lineRule="auto"/>
        <w:rPr>
          <w:rFonts w:ascii="Arial" w:eastAsia="Arial" w:hAnsi="Arial" w:cs="Arial"/>
          <w:color w:val="010000"/>
          <w:sz w:val="20"/>
          <w:szCs w:val="20"/>
        </w:rPr>
      </w:pPr>
      <w:r w:rsidRPr="003A1837">
        <w:rPr>
          <w:rFonts w:ascii="Arial" w:hAnsi="Arial" w:cs="Arial"/>
          <w:color w:val="010000"/>
          <w:sz w:val="20"/>
        </w:rPr>
        <w:t>Major shareholder of Vietranstimex</w:t>
      </w:r>
    </w:p>
    <w:p w14:paraId="10D32F52" w14:textId="77777777" w:rsidR="001D5539" w:rsidRPr="003A1837" w:rsidRDefault="00985C38" w:rsidP="008D1849">
      <w:pPr>
        <w:numPr>
          <w:ilvl w:val="0"/>
          <w:numId w:val="3"/>
        </w:numPr>
        <w:pBdr>
          <w:top w:val="nil"/>
          <w:left w:val="nil"/>
          <w:bottom w:val="nil"/>
          <w:right w:val="nil"/>
          <w:between w:val="nil"/>
        </w:pBdr>
        <w:tabs>
          <w:tab w:val="left" w:pos="432"/>
          <w:tab w:val="left" w:pos="1701"/>
        </w:tabs>
        <w:spacing w:after="120" w:line="360" w:lineRule="auto"/>
        <w:rPr>
          <w:rFonts w:ascii="Arial" w:eastAsia="Arial" w:hAnsi="Arial" w:cs="Arial"/>
          <w:color w:val="010000"/>
          <w:sz w:val="20"/>
          <w:szCs w:val="20"/>
        </w:rPr>
      </w:pPr>
      <w:r w:rsidRPr="003A1837">
        <w:rPr>
          <w:rFonts w:ascii="Arial" w:hAnsi="Arial" w:cs="Arial"/>
          <w:color w:val="010000"/>
          <w:sz w:val="20"/>
        </w:rPr>
        <w:t>Relevant organizations/individuals of the subjects mentioned in points (a) and (b) above.</w:t>
      </w:r>
    </w:p>
    <w:p w14:paraId="10CB0747" w14:textId="77777777" w:rsidR="001D5539" w:rsidRPr="003A1837" w:rsidRDefault="00985C38" w:rsidP="008D1849">
      <w:pPr>
        <w:numPr>
          <w:ilvl w:val="0"/>
          <w:numId w:val="3"/>
        </w:numPr>
        <w:pBdr>
          <w:top w:val="nil"/>
          <w:left w:val="nil"/>
          <w:bottom w:val="nil"/>
          <w:right w:val="nil"/>
          <w:between w:val="nil"/>
        </w:pBdr>
        <w:tabs>
          <w:tab w:val="left" w:pos="432"/>
          <w:tab w:val="left" w:pos="1701"/>
        </w:tabs>
        <w:spacing w:after="120" w:line="360" w:lineRule="auto"/>
        <w:rPr>
          <w:rFonts w:ascii="Arial" w:eastAsia="Arial" w:hAnsi="Arial" w:cs="Arial"/>
          <w:color w:val="010000"/>
          <w:sz w:val="20"/>
          <w:szCs w:val="20"/>
        </w:rPr>
      </w:pPr>
      <w:r w:rsidRPr="003A1837">
        <w:rPr>
          <w:rFonts w:ascii="Arial" w:hAnsi="Arial" w:cs="Arial"/>
          <w:color w:val="010000"/>
          <w:sz w:val="20"/>
        </w:rPr>
        <w:t xml:space="preserve">Enterprises specified in Clause 2, Article 164 of the Law on Enterprises 2020. </w:t>
      </w:r>
    </w:p>
    <w:p w14:paraId="57E2E1E5" w14:textId="77777777" w:rsidR="001D5539" w:rsidRPr="003A1837" w:rsidRDefault="00985C38" w:rsidP="008D1849">
      <w:pPr>
        <w:numPr>
          <w:ilvl w:val="1"/>
          <w:numId w:val="2"/>
        </w:numPr>
        <w:pBdr>
          <w:top w:val="nil"/>
          <w:left w:val="nil"/>
          <w:bottom w:val="nil"/>
          <w:right w:val="nil"/>
          <w:between w:val="nil"/>
        </w:pBdr>
        <w:tabs>
          <w:tab w:val="left" w:pos="432"/>
          <w:tab w:val="left" w:pos="1855"/>
        </w:tabs>
        <w:spacing w:after="120" w:line="360" w:lineRule="auto"/>
        <w:rPr>
          <w:rFonts w:ascii="Arial" w:eastAsia="Arial" w:hAnsi="Arial" w:cs="Arial"/>
          <w:color w:val="010000"/>
          <w:sz w:val="20"/>
          <w:szCs w:val="20"/>
        </w:rPr>
      </w:pPr>
      <w:r w:rsidRPr="003A1837">
        <w:rPr>
          <w:rFonts w:ascii="Arial" w:hAnsi="Arial" w:cs="Arial"/>
          <w:color w:val="010000"/>
          <w:sz w:val="20"/>
        </w:rPr>
        <w:t>Form of contract/transaction includes the purchase and sale of goods/services; the purchase and sale of assets; the leasing/renting of assets; loan/borrowing/financial support transactions; business cooperation; secured transactions (guarantee, pledge, mortgage, etc.); management consulting business; infrastructure/factory/equipment rental; cost-sharing transactions, collection and payment services.</w:t>
      </w:r>
    </w:p>
    <w:p w14:paraId="3600E363" w14:textId="77777777" w:rsidR="001D5539" w:rsidRPr="003A1837" w:rsidRDefault="00985C38" w:rsidP="008D1849">
      <w:pPr>
        <w:numPr>
          <w:ilvl w:val="1"/>
          <w:numId w:val="2"/>
        </w:numPr>
        <w:pBdr>
          <w:top w:val="nil"/>
          <w:left w:val="nil"/>
          <w:bottom w:val="nil"/>
          <w:right w:val="nil"/>
          <w:between w:val="nil"/>
        </w:pBdr>
        <w:tabs>
          <w:tab w:val="left" w:pos="432"/>
          <w:tab w:val="left" w:pos="1855"/>
        </w:tabs>
        <w:spacing w:after="120" w:line="360" w:lineRule="auto"/>
        <w:rPr>
          <w:rFonts w:ascii="Arial" w:eastAsia="Arial" w:hAnsi="Arial" w:cs="Arial"/>
          <w:color w:val="010000"/>
          <w:sz w:val="20"/>
          <w:szCs w:val="20"/>
        </w:rPr>
      </w:pPr>
      <w:r w:rsidRPr="003A1837">
        <w:rPr>
          <w:rFonts w:ascii="Arial" w:hAnsi="Arial" w:cs="Arial"/>
          <w:color w:val="010000"/>
          <w:sz w:val="20"/>
        </w:rPr>
        <w:t>Value of contracts/transactions related to the above partners:</w:t>
      </w:r>
    </w:p>
    <w:p w14:paraId="5B201498" w14:textId="77777777" w:rsidR="001D5539" w:rsidRPr="003A1837" w:rsidRDefault="00985C38" w:rsidP="008D1849">
      <w:pPr>
        <w:numPr>
          <w:ilvl w:val="0"/>
          <w:numId w:val="10"/>
        </w:numPr>
        <w:pBdr>
          <w:top w:val="nil"/>
          <w:left w:val="nil"/>
          <w:bottom w:val="nil"/>
          <w:right w:val="nil"/>
          <w:between w:val="nil"/>
        </w:pBdr>
        <w:tabs>
          <w:tab w:val="left" w:pos="432"/>
          <w:tab w:val="left" w:pos="1632"/>
        </w:tabs>
        <w:spacing w:after="120" w:line="360" w:lineRule="auto"/>
        <w:rPr>
          <w:rFonts w:ascii="Arial" w:eastAsia="Arial" w:hAnsi="Arial" w:cs="Arial"/>
          <w:color w:val="010000"/>
          <w:sz w:val="20"/>
          <w:szCs w:val="20"/>
        </w:rPr>
      </w:pPr>
      <w:r w:rsidRPr="003A1837">
        <w:rPr>
          <w:rFonts w:ascii="Arial" w:hAnsi="Arial" w:cs="Arial"/>
          <w:color w:val="010000"/>
          <w:sz w:val="20"/>
        </w:rPr>
        <w:t>For contracts/transactions of loaning, lending, and selling assets worth up to 10% of Vietranstimex's total asset value recorded in the most recent Financial Statements (the Board of Directors submitted to the General Meeting of Shareholders for approval of transactions/contracts with a value greater than 10% of the total value of Vietranstimex's assets recorded in the most recent Financial Statements).</w:t>
      </w:r>
    </w:p>
    <w:p w14:paraId="78C2FDEE" w14:textId="77777777" w:rsidR="001D5539" w:rsidRPr="003A1837" w:rsidRDefault="00985C38" w:rsidP="008D1849">
      <w:pPr>
        <w:numPr>
          <w:ilvl w:val="0"/>
          <w:numId w:val="10"/>
        </w:numPr>
        <w:pBdr>
          <w:top w:val="nil"/>
          <w:left w:val="nil"/>
          <w:bottom w:val="nil"/>
          <w:right w:val="nil"/>
          <w:between w:val="nil"/>
        </w:pBdr>
        <w:tabs>
          <w:tab w:val="left" w:pos="432"/>
          <w:tab w:val="left" w:pos="1632"/>
        </w:tabs>
        <w:spacing w:after="120" w:line="360" w:lineRule="auto"/>
        <w:rPr>
          <w:rFonts w:ascii="Arial" w:eastAsia="Arial" w:hAnsi="Arial" w:cs="Arial"/>
          <w:color w:val="010000"/>
          <w:sz w:val="20"/>
          <w:szCs w:val="20"/>
        </w:rPr>
      </w:pPr>
      <w:r w:rsidRPr="003A1837">
        <w:rPr>
          <w:rFonts w:ascii="Arial" w:hAnsi="Arial" w:cs="Arial"/>
          <w:color w:val="010000"/>
          <w:sz w:val="20"/>
        </w:rPr>
        <w:t xml:space="preserve">Other transactions/contracts with a value of up to 35% or transactions that result in the total transaction value arising within 12 months from the date of the first transaction being worth up to 35% </w:t>
      </w:r>
      <w:r w:rsidRPr="003A1837">
        <w:rPr>
          <w:rFonts w:ascii="Arial" w:hAnsi="Arial" w:cs="Arial"/>
          <w:color w:val="010000"/>
          <w:sz w:val="20"/>
        </w:rPr>
        <w:lastRenderedPageBreak/>
        <w:t>or more of the total asset value recorded in the most recent Financial Statements (the Board of Directors submitted to the General Meeting of Shareholders for approval of transactions/contracts with a value of over 35% or more of the total value of Vietranstimex's assets recorded in the most recent Financial Statements).</w:t>
      </w:r>
    </w:p>
    <w:p w14:paraId="6B94972F" w14:textId="77777777" w:rsidR="001D5539" w:rsidRPr="003A1837" w:rsidRDefault="00985C38" w:rsidP="008D1849">
      <w:pPr>
        <w:numPr>
          <w:ilvl w:val="0"/>
          <w:numId w:val="10"/>
        </w:numPr>
        <w:pBdr>
          <w:top w:val="nil"/>
          <w:left w:val="nil"/>
          <w:bottom w:val="nil"/>
          <w:right w:val="nil"/>
          <w:between w:val="nil"/>
        </w:pBdr>
        <w:tabs>
          <w:tab w:val="left" w:pos="432"/>
          <w:tab w:val="left" w:pos="1632"/>
        </w:tabs>
        <w:spacing w:after="120" w:line="360" w:lineRule="auto"/>
        <w:rPr>
          <w:rFonts w:ascii="Arial" w:eastAsia="Arial" w:hAnsi="Arial" w:cs="Arial"/>
          <w:color w:val="010000"/>
          <w:sz w:val="20"/>
          <w:szCs w:val="20"/>
        </w:rPr>
      </w:pPr>
      <w:r w:rsidRPr="003A1837">
        <w:rPr>
          <w:rFonts w:ascii="Arial" w:hAnsi="Arial" w:cs="Arial"/>
          <w:color w:val="010000"/>
          <w:sz w:val="20"/>
        </w:rPr>
        <w:t>These contracts/transactions are all under the approval authority of the Board of Directors according to the Law on Enterprise, Law on Securities, the Company’s Charter</w:t>
      </w:r>
      <w:r w:rsidR="00FB6961" w:rsidRPr="003A1837">
        <w:rPr>
          <w:rFonts w:ascii="Arial" w:hAnsi="Arial" w:cs="Arial"/>
          <w:color w:val="010000"/>
          <w:sz w:val="20"/>
        </w:rPr>
        <w:t>,</w:t>
      </w:r>
      <w:r w:rsidRPr="003A1837">
        <w:rPr>
          <w:rFonts w:ascii="Arial" w:hAnsi="Arial" w:cs="Arial"/>
          <w:color w:val="010000"/>
          <w:sz w:val="20"/>
        </w:rPr>
        <w:t xml:space="preserve"> and current provisions of law.</w:t>
      </w:r>
    </w:p>
    <w:p w14:paraId="3E78CC80" w14:textId="77777777" w:rsidR="001D5539" w:rsidRPr="003A1837" w:rsidRDefault="00985C38" w:rsidP="008D1849">
      <w:pPr>
        <w:numPr>
          <w:ilvl w:val="1"/>
          <w:numId w:val="2"/>
        </w:numPr>
        <w:pBdr>
          <w:top w:val="nil"/>
          <w:left w:val="nil"/>
          <w:bottom w:val="nil"/>
          <w:right w:val="nil"/>
          <w:between w:val="nil"/>
        </w:pBdr>
        <w:tabs>
          <w:tab w:val="left" w:pos="432"/>
          <w:tab w:val="left" w:pos="1797"/>
        </w:tabs>
        <w:spacing w:after="120" w:line="360" w:lineRule="auto"/>
        <w:rPr>
          <w:rFonts w:ascii="Arial" w:eastAsia="Arial" w:hAnsi="Arial" w:cs="Arial"/>
          <w:color w:val="010000"/>
          <w:sz w:val="20"/>
          <w:szCs w:val="20"/>
        </w:rPr>
      </w:pPr>
      <w:r w:rsidRPr="003A1837">
        <w:rPr>
          <w:rFonts w:ascii="Arial" w:hAnsi="Arial" w:cs="Arial"/>
          <w:color w:val="010000"/>
          <w:sz w:val="20"/>
        </w:rPr>
        <w:t>Applicable effect: Apply to contracts and transactions arising in the period from 2024 to before the Annual General Meeting of Shareholders 2025.</w:t>
      </w:r>
    </w:p>
    <w:p w14:paraId="3B4A3007" w14:textId="77777777" w:rsidR="001D5539" w:rsidRPr="003A1837" w:rsidRDefault="00985C38" w:rsidP="008D1849">
      <w:pPr>
        <w:numPr>
          <w:ilvl w:val="0"/>
          <w:numId w:val="2"/>
        </w:numPr>
        <w:pBdr>
          <w:top w:val="nil"/>
          <w:left w:val="nil"/>
          <w:bottom w:val="nil"/>
          <w:right w:val="nil"/>
          <w:between w:val="nil"/>
        </w:pBdr>
        <w:tabs>
          <w:tab w:val="left" w:pos="432"/>
          <w:tab w:val="left" w:pos="1378"/>
        </w:tabs>
        <w:spacing w:after="120" w:line="360" w:lineRule="auto"/>
        <w:rPr>
          <w:rFonts w:ascii="Arial" w:eastAsia="Arial" w:hAnsi="Arial" w:cs="Arial"/>
          <w:color w:val="010000"/>
          <w:sz w:val="20"/>
          <w:szCs w:val="20"/>
        </w:rPr>
      </w:pPr>
      <w:r w:rsidRPr="003A1837">
        <w:rPr>
          <w:rFonts w:ascii="Arial" w:hAnsi="Arial" w:cs="Arial"/>
          <w:color w:val="010000"/>
          <w:sz w:val="20"/>
        </w:rPr>
        <w:t>The General Meeting of Shareholders authorized the Board of Directors to approve the implementation of the above contracts and transactions between Multi Modal Transport Holding Company and its partners according to Section 1.1 of this Article, ensuring that these contracts/transactions are implemented on a fair basis and competitive terms, in accordance with the provisions of law, the Charter and Internal Regulations of Multi Modal Transport Holding Company.</w:t>
      </w:r>
    </w:p>
    <w:p w14:paraId="28215B1B"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Article 9: Approve the Proposal on the policy of selling assets of the Company, accordingly:</w:t>
      </w:r>
    </w:p>
    <w:p w14:paraId="22B0D721" w14:textId="77777777" w:rsidR="001D5539" w:rsidRPr="003A1837" w:rsidRDefault="00985C38" w:rsidP="008D1849">
      <w:pPr>
        <w:numPr>
          <w:ilvl w:val="0"/>
          <w:numId w:val="4"/>
        </w:numPr>
        <w:pBdr>
          <w:top w:val="nil"/>
          <w:left w:val="nil"/>
          <w:bottom w:val="nil"/>
          <w:right w:val="nil"/>
          <w:between w:val="nil"/>
        </w:pBdr>
        <w:tabs>
          <w:tab w:val="left" w:pos="432"/>
          <w:tab w:val="left" w:pos="1354"/>
        </w:tabs>
        <w:spacing w:after="120" w:line="360" w:lineRule="auto"/>
        <w:rPr>
          <w:rFonts w:ascii="Arial" w:eastAsia="Arial" w:hAnsi="Arial" w:cs="Arial"/>
          <w:color w:val="010000"/>
          <w:sz w:val="20"/>
          <w:szCs w:val="20"/>
        </w:rPr>
      </w:pPr>
      <w:r w:rsidRPr="003A1837">
        <w:rPr>
          <w:rFonts w:ascii="Arial" w:hAnsi="Arial" w:cs="Arial"/>
          <w:color w:val="010000"/>
          <w:sz w:val="20"/>
        </w:rPr>
        <w:t>Sell real estate assets owned by the Company, specifically land plots and construction works on land at land parcel No. 79, map sheet No. 61, Binh Thanh Commune, Binh Son District, Quang Ngai Province.</w:t>
      </w:r>
    </w:p>
    <w:p w14:paraId="7539C8EE" w14:textId="77777777" w:rsidR="001D5539" w:rsidRPr="003A1837" w:rsidRDefault="00985C38" w:rsidP="008D1849">
      <w:pPr>
        <w:numPr>
          <w:ilvl w:val="0"/>
          <w:numId w:val="4"/>
        </w:numPr>
        <w:pBdr>
          <w:top w:val="nil"/>
          <w:left w:val="nil"/>
          <w:bottom w:val="nil"/>
          <w:right w:val="nil"/>
          <w:between w:val="nil"/>
        </w:pBdr>
        <w:tabs>
          <w:tab w:val="left" w:pos="432"/>
          <w:tab w:val="left" w:pos="1378"/>
        </w:tabs>
        <w:spacing w:after="120" w:line="360" w:lineRule="auto"/>
        <w:rPr>
          <w:rFonts w:ascii="Arial" w:eastAsia="Arial" w:hAnsi="Arial" w:cs="Arial"/>
          <w:color w:val="010000"/>
          <w:sz w:val="20"/>
          <w:szCs w:val="20"/>
        </w:rPr>
      </w:pPr>
      <w:r w:rsidRPr="003A1837">
        <w:rPr>
          <w:rFonts w:ascii="Arial" w:hAnsi="Arial" w:cs="Arial"/>
          <w:color w:val="010000"/>
          <w:sz w:val="20"/>
        </w:rPr>
        <w:t xml:space="preserve">Authorize the Board of Directors to have full authority to decide on issues related to the sale of this asset including but not limited to: time, selling price, partner selection, </w:t>
      </w:r>
      <w:r w:rsidR="00FB6961" w:rsidRPr="003A1837">
        <w:rPr>
          <w:rFonts w:ascii="Arial" w:hAnsi="Arial" w:cs="Arial"/>
          <w:color w:val="010000"/>
          <w:sz w:val="20"/>
        </w:rPr>
        <w:t>implementing</w:t>
      </w:r>
      <w:r w:rsidRPr="003A1837">
        <w:rPr>
          <w:rFonts w:ascii="Arial" w:hAnsi="Arial" w:cs="Arial"/>
          <w:color w:val="010000"/>
          <w:sz w:val="20"/>
        </w:rPr>
        <w:t xml:space="preserve"> procedures for transferring assets to the buyer, </w:t>
      </w:r>
      <w:r w:rsidR="00FB6961" w:rsidRPr="003A1837">
        <w:rPr>
          <w:rFonts w:ascii="Arial" w:hAnsi="Arial" w:cs="Arial"/>
          <w:color w:val="010000"/>
          <w:sz w:val="20"/>
        </w:rPr>
        <w:t>implementing</w:t>
      </w:r>
      <w:r w:rsidRPr="003A1837">
        <w:rPr>
          <w:rFonts w:ascii="Arial" w:hAnsi="Arial" w:cs="Arial"/>
          <w:color w:val="010000"/>
          <w:sz w:val="20"/>
        </w:rPr>
        <w:t xml:space="preserve"> procedures related to the sale/transfer of real estate assets at this address, and handle other arising situations (if any) in accordance with the provisions of law.</w:t>
      </w:r>
    </w:p>
    <w:p w14:paraId="44DE384A" w14:textId="77777777" w:rsidR="001D5539" w:rsidRPr="003A1837" w:rsidRDefault="00985C38" w:rsidP="008D1849">
      <w:pPr>
        <w:numPr>
          <w:ilvl w:val="0"/>
          <w:numId w:val="4"/>
        </w:numPr>
        <w:pBdr>
          <w:top w:val="nil"/>
          <w:left w:val="nil"/>
          <w:bottom w:val="nil"/>
          <w:right w:val="nil"/>
          <w:between w:val="nil"/>
        </w:pBdr>
        <w:tabs>
          <w:tab w:val="left" w:pos="432"/>
          <w:tab w:val="left" w:pos="1378"/>
        </w:tabs>
        <w:spacing w:after="120" w:line="360" w:lineRule="auto"/>
        <w:rPr>
          <w:rFonts w:ascii="Arial" w:eastAsia="Arial" w:hAnsi="Arial" w:cs="Arial"/>
          <w:color w:val="010000"/>
          <w:sz w:val="20"/>
          <w:szCs w:val="20"/>
        </w:rPr>
      </w:pPr>
      <w:r w:rsidRPr="003A1837">
        <w:rPr>
          <w:rFonts w:ascii="Arial" w:hAnsi="Arial" w:cs="Arial"/>
          <w:color w:val="010000"/>
          <w:sz w:val="20"/>
        </w:rPr>
        <w:t>In case the buyer is an affiliated party of members of the Board of Directors, the Supervisory Board, the Executive Board</w:t>
      </w:r>
      <w:r w:rsidR="00FB6961" w:rsidRPr="003A1837">
        <w:rPr>
          <w:rFonts w:ascii="Arial" w:hAnsi="Arial" w:cs="Arial"/>
          <w:color w:val="010000"/>
          <w:sz w:val="20"/>
        </w:rPr>
        <w:t>,</w:t>
      </w:r>
      <w:r w:rsidRPr="003A1837">
        <w:rPr>
          <w:rFonts w:ascii="Arial" w:hAnsi="Arial" w:cs="Arial"/>
          <w:color w:val="010000"/>
          <w:sz w:val="20"/>
        </w:rPr>
        <w:t xml:space="preserve"> and affiliated individuals/organizations of the Company, the General Meeting of Shareholders authorizes the Board of Directors to select the selling price and partner on a competitive basis and sign and implement contracts/transactions related to the sale of this asset.</w:t>
      </w:r>
    </w:p>
    <w:p w14:paraId="1C224308"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Article 10: Approve the Proposal on adjusting business lines, accordingly adjusting and supplementing details and canceling some business lines, and updating these contents into the Company's Charter, specifically as follows:</w:t>
      </w:r>
    </w:p>
    <w:p w14:paraId="69723CB5" w14:textId="77777777" w:rsidR="001D5539" w:rsidRPr="003A1837" w:rsidRDefault="00985C38" w:rsidP="008D1849">
      <w:pPr>
        <w:numPr>
          <w:ilvl w:val="0"/>
          <w:numId w:val="6"/>
        </w:numPr>
        <w:pBdr>
          <w:top w:val="nil"/>
          <w:left w:val="nil"/>
          <w:bottom w:val="nil"/>
          <w:right w:val="nil"/>
          <w:between w:val="nil"/>
        </w:pBdr>
        <w:tabs>
          <w:tab w:val="left" w:pos="432"/>
          <w:tab w:val="left" w:pos="1354"/>
        </w:tabs>
        <w:spacing w:after="120" w:line="360" w:lineRule="auto"/>
        <w:rPr>
          <w:rFonts w:ascii="Arial" w:eastAsia="Arial" w:hAnsi="Arial" w:cs="Arial"/>
          <w:color w:val="010000"/>
          <w:sz w:val="20"/>
          <w:szCs w:val="20"/>
        </w:rPr>
      </w:pPr>
      <w:r w:rsidRPr="003A1837">
        <w:rPr>
          <w:rFonts w:ascii="Arial" w:hAnsi="Arial" w:cs="Arial"/>
          <w:color w:val="010000"/>
          <w:sz w:val="20"/>
        </w:rPr>
        <w:t>Amend details of business lines: includes 17 detailed business lines</w:t>
      </w:r>
    </w:p>
    <w:p w14:paraId="5E8FCB70" w14:textId="77777777" w:rsidR="001D5539" w:rsidRPr="003A1837" w:rsidRDefault="00985C38" w:rsidP="008D1849">
      <w:pPr>
        <w:numPr>
          <w:ilvl w:val="0"/>
          <w:numId w:val="6"/>
        </w:numPr>
        <w:pBdr>
          <w:top w:val="nil"/>
          <w:left w:val="nil"/>
          <w:bottom w:val="nil"/>
          <w:right w:val="nil"/>
          <w:between w:val="nil"/>
        </w:pBdr>
        <w:tabs>
          <w:tab w:val="left" w:pos="432"/>
          <w:tab w:val="left" w:pos="1478"/>
        </w:tabs>
        <w:spacing w:after="120" w:line="360" w:lineRule="auto"/>
        <w:rPr>
          <w:rFonts w:ascii="Arial" w:eastAsia="Arial" w:hAnsi="Arial" w:cs="Arial"/>
          <w:color w:val="010000"/>
          <w:sz w:val="20"/>
          <w:szCs w:val="20"/>
        </w:rPr>
      </w:pPr>
      <w:r w:rsidRPr="003A1837">
        <w:rPr>
          <w:rFonts w:ascii="Arial" w:hAnsi="Arial" w:cs="Arial"/>
          <w:color w:val="010000"/>
          <w:sz w:val="20"/>
        </w:rPr>
        <w:t>Cancel the business line:</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69"/>
        <w:gridCol w:w="1933"/>
        <w:gridCol w:w="6115"/>
      </w:tblGrid>
      <w:tr w:rsidR="001D5539" w:rsidRPr="003A1837" w14:paraId="70366692" w14:textId="77777777" w:rsidTr="008D1849">
        <w:tc>
          <w:tcPr>
            <w:tcW w:w="537" w:type="pct"/>
            <w:shd w:val="clear" w:color="auto" w:fill="auto"/>
            <w:tcMar>
              <w:top w:w="0" w:type="dxa"/>
              <w:bottom w:w="0" w:type="dxa"/>
            </w:tcMar>
            <w:vAlign w:val="center"/>
          </w:tcPr>
          <w:p w14:paraId="4D7C5FCD"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 xml:space="preserve">No. </w:t>
            </w:r>
          </w:p>
        </w:tc>
        <w:tc>
          <w:tcPr>
            <w:tcW w:w="1072" w:type="pct"/>
            <w:shd w:val="clear" w:color="auto" w:fill="auto"/>
            <w:tcMar>
              <w:top w:w="0" w:type="dxa"/>
              <w:bottom w:w="0" w:type="dxa"/>
            </w:tcMar>
            <w:vAlign w:val="center"/>
          </w:tcPr>
          <w:p w14:paraId="37742CB1"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Business line code</w:t>
            </w:r>
          </w:p>
        </w:tc>
        <w:tc>
          <w:tcPr>
            <w:tcW w:w="3391" w:type="pct"/>
            <w:shd w:val="clear" w:color="auto" w:fill="auto"/>
            <w:tcMar>
              <w:top w:w="0" w:type="dxa"/>
              <w:bottom w:w="0" w:type="dxa"/>
            </w:tcMar>
            <w:vAlign w:val="center"/>
          </w:tcPr>
          <w:p w14:paraId="7EE34762"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Names of canceled business lines from the list</w:t>
            </w:r>
          </w:p>
        </w:tc>
      </w:tr>
      <w:tr w:rsidR="001D5539" w:rsidRPr="003A1837" w14:paraId="2CE9E737" w14:textId="77777777" w:rsidTr="008D1849">
        <w:tc>
          <w:tcPr>
            <w:tcW w:w="537" w:type="pct"/>
            <w:shd w:val="clear" w:color="auto" w:fill="auto"/>
            <w:tcMar>
              <w:top w:w="0" w:type="dxa"/>
              <w:bottom w:w="0" w:type="dxa"/>
            </w:tcMar>
            <w:vAlign w:val="center"/>
          </w:tcPr>
          <w:p w14:paraId="7209E57F"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1</w:t>
            </w:r>
          </w:p>
        </w:tc>
        <w:tc>
          <w:tcPr>
            <w:tcW w:w="1072" w:type="pct"/>
            <w:shd w:val="clear" w:color="auto" w:fill="auto"/>
            <w:tcMar>
              <w:top w:w="0" w:type="dxa"/>
              <w:bottom w:w="0" w:type="dxa"/>
            </w:tcMar>
            <w:vAlign w:val="center"/>
          </w:tcPr>
          <w:p w14:paraId="00B64016"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0710</w:t>
            </w:r>
          </w:p>
        </w:tc>
        <w:tc>
          <w:tcPr>
            <w:tcW w:w="3391" w:type="pct"/>
            <w:shd w:val="clear" w:color="auto" w:fill="auto"/>
            <w:tcMar>
              <w:top w:w="0" w:type="dxa"/>
              <w:bottom w:w="0" w:type="dxa"/>
            </w:tcMar>
            <w:vAlign w:val="center"/>
          </w:tcPr>
          <w:p w14:paraId="6AC544B6"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Iron ore mining</w:t>
            </w:r>
          </w:p>
        </w:tc>
      </w:tr>
      <w:tr w:rsidR="001D5539" w:rsidRPr="003A1837" w14:paraId="740261C6" w14:textId="77777777" w:rsidTr="008D1849">
        <w:tc>
          <w:tcPr>
            <w:tcW w:w="537" w:type="pct"/>
            <w:shd w:val="clear" w:color="auto" w:fill="auto"/>
            <w:tcMar>
              <w:top w:w="0" w:type="dxa"/>
              <w:bottom w:w="0" w:type="dxa"/>
            </w:tcMar>
            <w:vAlign w:val="center"/>
          </w:tcPr>
          <w:p w14:paraId="2457F9FB"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2</w:t>
            </w:r>
          </w:p>
        </w:tc>
        <w:tc>
          <w:tcPr>
            <w:tcW w:w="1072" w:type="pct"/>
            <w:shd w:val="clear" w:color="auto" w:fill="auto"/>
            <w:tcMar>
              <w:top w:w="0" w:type="dxa"/>
              <w:bottom w:w="0" w:type="dxa"/>
            </w:tcMar>
            <w:vAlign w:val="center"/>
          </w:tcPr>
          <w:p w14:paraId="5E1DD338"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0810</w:t>
            </w:r>
          </w:p>
        </w:tc>
        <w:tc>
          <w:tcPr>
            <w:tcW w:w="3391" w:type="pct"/>
            <w:shd w:val="clear" w:color="auto" w:fill="auto"/>
            <w:tcMar>
              <w:top w:w="0" w:type="dxa"/>
              <w:bottom w:w="0" w:type="dxa"/>
            </w:tcMar>
            <w:vAlign w:val="center"/>
          </w:tcPr>
          <w:p w14:paraId="393CFEA9"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Mining and quarrying of stone, sand, gravel</w:t>
            </w:r>
            <w:r w:rsidR="00FB6961" w:rsidRPr="003A1837">
              <w:rPr>
                <w:rFonts w:ascii="Arial" w:hAnsi="Arial" w:cs="Arial"/>
                <w:color w:val="010000"/>
                <w:sz w:val="20"/>
              </w:rPr>
              <w:t>,</w:t>
            </w:r>
            <w:r w:rsidRPr="003A1837">
              <w:rPr>
                <w:rFonts w:ascii="Arial" w:hAnsi="Arial" w:cs="Arial"/>
                <w:color w:val="010000"/>
                <w:sz w:val="20"/>
              </w:rPr>
              <w:t xml:space="preserve"> and clay.</w:t>
            </w:r>
          </w:p>
        </w:tc>
      </w:tr>
      <w:tr w:rsidR="001D5539" w:rsidRPr="003A1837" w14:paraId="5E13EB99" w14:textId="77777777" w:rsidTr="008D1849">
        <w:tc>
          <w:tcPr>
            <w:tcW w:w="537" w:type="pct"/>
            <w:shd w:val="clear" w:color="auto" w:fill="auto"/>
            <w:tcMar>
              <w:top w:w="0" w:type="dxa"/>
              <w:bottom w:w="0" w:type="dxa"/>
            </w:tcMar>
            <w:vAlign w:val="center"/>
          </w:tcPr>
          <w:p w14:paraId="1A6DD49B"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lastRenderedPageBreak/>
              <w:t>3</w:t>
            </w:r>
          </w:p>
        </w:tc>
        <w:tc>
          <w:tcPr>
            <w:tcW w:w="1072" w:type="pct"/>
            <w:shd w:val="clear" w:color="auto" w:fill="auto"/>
            <w:tcMar>
              <w:top w:w="0" w:type="dxa"/>
              <w:bottom w:w="0" w:type="dxa"/>
            </w:tcMar>
            <w:vAlign w:val="center"/>
          </w:tcPr>
          <w:p w14:paraId="0281F28A"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0990</w:t>
            </w:r>
          </w:p>
        </w:tc>
        <w:tc>
          <w:tcPr>
            <w:tcW w:w="3391" w:type="pct"/>
            <w:shd w:val="clear" w:color="auto" w:fill="auto"/>
            <w:tcMar>
              <w:top w:w="0" w:type="dxa"/>
              <w:bottom w:w="0" w:type="dxa"/>
            </w:tcMar>
            <w:vAlign w:val="center"/>
          </w:tcPr>
          <w:p w14:paraId="4E423C66"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Mining and other ore mining support service activities</w:t>
            </w:r>
          </w:p>
        </w:tc>
      </w:tr>
      <w:tr w:rsidR="001D5539" w:rsidRPr="003A1837" w14:paraId="0BB7A4AC" w14:textId="77777777" w:rsidTr="008D1849">
        <w:tc>
          <w:tcPr>
            <w:tcW w:w="537" w:type="pct"/>
            <w:shd w:val="clear" w:color="auto" w:fill="auto"/>
            <w:tcMar>
              <w:top w:w="0" w:type="dxa"/>
              <w:bottom w:w="0" w:type="dxa"/>
            </w:tcMar>
            <w:vAlign w:val="center"/>
          </w:tcPr>
          <w:p w14:paraId="3D42358F"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4</w:t>
            </w:r>
          </w:p>
        </w:tc>
        <w:tc>
          <w:tcPr>
            <w:tcW w:w="1072" w:type="pct"/>
            <w:shd w:val="clear" w:color="auto" w:fill="auto"/>
            <w:tcMar>
              <w:top w:w="0" w:type="dxa"/>
              <w:bottom w:w="0" w:type="dxa"/>
            </w:tcMar>
            <w:vAlign w:val="center"/>
          </w:tcPr>
          <w:p w14:paraId="300D74C9"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4661</w:t>
            </w:r>
          </w:p>
        </w:tc>
        <w:tc>
          <w:tcPr>
            <w:tcW w:w="3391" w:type="pct"/>
            <w:shd w:val="clear" w:color="auto" w:fill="auto"/>
            <w:tcMar>
              <w:top w:w="0" w:type="dxa"/>
              <w:bottom w:w="0" w:type="dxa"/>
            </w:tcMar>
            <w:vAlign w:val="center"/>
          </w:tcPr>
          <w:p w14:paraId="70F94227"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hAnsi="Arial" w:cs="Arial"/>
                <w:color w:val="010000"/>
                <w:sz w:val="20"/>
              </w:rPr>
            </w:pPr>
            <w:r w:rsidRPr="003A1837">
              <w:rPr>
                <w:rFonts w:ascii="Arial" w:hAnsi="Arial" w:cs="Arial"/>
                <w:color w:val="010000"/>
                <w:sz w:val="20"/>
              </w:rPr>
              <w:t>Wholesale of solid, liquid, gaseous fuels and related products</w:t>
            </w:r>
          </w:p>
          <w:p w14:paraId="0F460197" w14:textId="4AE938EA" w:rsidR="003A1837" w:rsidRPr="003A1837" w:rsidRDefault="003A1837"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eastAsia="Arial" w:hAnsi="Arial" w:cs="Arial"/>
                <w:color w:val="010000"/>
                <w:sz w:val="20"/>
                <w:szCs w:val="20"/>
              </w:rPr>
              <w:t>Details: Trading in petroleum and related products.</w:t>
            </w:r>
          </w:p>
        </w:tc>
      </w:tr>
    </w:tbl>
    <w:p w14:paraId="6DE96181" w14:textId="77777777" w:rsidR="001D5539" w:rsidRPr="003A1837" w:rsidRDefault="00985C38" w:rsidP="008D1849">
      <w:pPr>
        <w:numPr>
          <w:ilvl w:val="0"/>
          <w:numId w:val="6"/>
        </w:numPr>
        <w:pBdr>
          <w:top w:val="nil"/>
          <w:left w:val="nil"/>
          <w:bottom w:val="nil"/>
          <w:right w:val="nil"/>
          <w:between w:val="nil"/>
        </w:pBdr>
        <w:tabs>
          <w:tab w:val="left" w:pos="432"/>
          <w:tab w:val="left" w:pos="1434"/>
        </w:tabs>
        <w:spacing w:after="120" w:line="360" w:lineRule="auto"/>
        <w:rPr>
          <w:rFonts w:ascii="Arial" w:eastAsia="Arial" w:hAnsi="Arial" w:cs="Arial"/>
          <w:color w:val="010000"/>
          <w:sz w:val="20"/>
          <w:szCs w:val="20"/>
        </w:rPr>
      </w:pPr>
      <w:r w:rsidRPr="003A1837">
        <w:rPr>
          <w:rFonts w:ascii="Arial" w:hAnsi="Arial" w:cs="Arial"/>
          <w:color w:val="010000"/>
          <w:sz w:val="20"/>
        </w:rPr>
        <w:t xml:space="preserve">The General Meeting of Shareholders agreed to assign and authorize the Chair of the Board of Directors and/or the legal representative to implement the necessary procedures to complete the change of business lines including but not limited to: </w:t>
      </w:r>
      <w:r w:rsidR="00FB6961" w:rsidRPr="003A1837">
        <w:rPr>
          <w:rFonts w:ascii="Arial" w:hAnsi="Arial" w:cs="Arial"/>
          <w:color w:val="010000"/>
          <w:sz w:val="20"/>
        </w:rPr>
        <w:t>Updating</w:t>
      </w:r>
      <w:r w:rsidRPr="003A1837">
        <w:rPr>
          <w:rFonts w:ascii="Arial" w:hAnsi="Arial" w:cs="Arial"/>
          <w:color w:val="010000"/>
          <w:sz w:val="20"/>
        </w:rPr>
        <w:t xml:space="preserve"> changes in business lines to the Company's Charter, implement procedures for registering changes to the Company's business registration content at the competent authority.</w:t>
      </w:r>
    </w:p>
    <w:p w14:paraId="2D4E8F72"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Article 11: Approve the Proposal of the Board of Directors on dismissing the member of the Board of Directors due to the resignation and electing additional members of the Board of Directors for the term 2024-2027, accordingly:</w:t>
      </w:r>
    </w:p>
    <w:p w14:paraId="39E1CC60" w14:textId="77777777" w:rsidR="001D5539" w:rsidRPr="003A1837" w:rsidRDefault="00985C38" w:rsidP="008D1849">
      <w:pPr>
        <w:numPr>
          <w:ilvl w:val="0"/>
          <w:numId w:val="8"/>
        </w:numPr>
        <w:pBdr>
          <w:top w:val="nil"/>
          <w:left w:val="nil"/>
          <w:bottom w:val="nil"/>
          <w:right w:val="nil"/>
          <w:between w:val="nil"/>
        </w:pBdr>
        <w:tabs>
          <w:tab w:val="left" w:pos="432"/>
          <w:tab w:val="left" w:pos="1414"/>
        </w:tabs>
        <w:spacing w:after="120" w:line="360" w:lineRule="auto"/>
        <w:rPr>
          <w:rFonts w:ascii="Arial" w:eastAsia="Arial" w:hAnsi="Arial" w:cs="Arial"/>
          <w:color w:val="010000"/>
          <w:sz w:val="20"/>
          <w:szCs w:val="20"/>
        </w:rPr>
      </w:pPr>
      <w:r w:rsidRPr="003A1837">
        <w:rPr>
          <w:rFonts w:ascii="Arial" w:hAnsi="Arial" w:cs="Arial"/>
          <w:color w:val="010000"/>
          <w:sz w:val="20"/>
        </w:rPr>
        <w:t>Mr. Bui Quang Lien was dismissed as a member of the Board of Directors according to the resignation from May 1, 2024.</w:t>
      </w:r>
    </w:p>
    <w:p w14:paraId="266A4F0D" w14:textId="77777777" w:rsidR="001D5539" w:rsidRPr="003A1837" w:rsidRDefault="00985C38" w:rsidP="008D1849">
      <w:pPr>
        <w:numPr>
          <w:ilvl w:val="0"/>
          <w:numId w:val="8"/>
        </w:numPr>
        <w:pBdr>
          <w:top w:val="nil"/>
          <w:left w:val="nil"/>
          <w:bottom w:val="nil"/>
          <w:right w:val="nil"/>
          <w:between w:val="nil"/>
        </w:pBdr>
        <w:tabs>
          <w:tab w:val="left" w:pos="432"/>
          <w:tab w:val="left" w:pos="1438"/>
        </w:tabs>
        <w:spacing w:after="120" w:line="360" w:lineRule="auto"/>
        <w:rPr>
          <w:rFonts w:ascii="Arial" w:eastAsia="Arial" w:hAnsi="Arial" w:cs="Arial"/>
          <w:color w:val="010000"/>
          <w:sz w:val="20"/>
          <w:szCs w:val="20"/>
        </w:rPr>
      </w:pPr>
      <w:r w:rsidRPr="003A1837">
        <w:rPr>
          <w:rFonts w:ascii="Arial" w:hAnsi="Arial" w:cs="Arial"/>
          <w:color w:val="010000"/>
          <w:sz w:val="20"/>
        </w:rPr>
        <w:t>Approved the additional election of 1 member of the Board of Directors for the term 2024- 2027.</w:t>
      </w:r>
    </w:p>
    <w:p w14:paraId="576766D6" w14:textId="77777777" w:rsidR="001D5539" w:rsidRPr="003A1837" w:rsidRDefault="00985C38" w:rsidP="008D1849">
      <w:pPr>
        <w:numPr>
          <w:ilvl w:val="0"/>
          <w:numId w:val="8"/>
        </w:numPr>
        <w:pBdr>
          <w:top w:val="nil"/>
          <w:left w:val="nil"/>
          <w:bottom w:val="nil"/>
          <w:right w:val="nil"/>
          <w:between w:val="nil"/>
        </w:pBdr>
        <w:tabs>
          <w:tab w:val="left" w:pos="432"/>
          <w:tab w:val="left" w:pos="1438"/>
        </w:tabs>
        <w:spacing w:after="120" w:line="360" w:lineRule="auto"/>
        <w:rPr>
          <w:rFonts w:ascii="Arial" w:eastAsia="Arial" w:hAnsi="Arial" w:cs="Arial"/>
          <w:color w:val="010000"/>
          <w:sz w:val="20"/>
          <w:szCs w:val="20"/>
        </w:rPr>
      </w:pPr>
      <w:r w:rsidRPr="003A1837">
        <w:rPr>
          <w:rFonts w:ascii="Arial" w:hAnsi="Arial" w:cs="Arial"/>
          <w:color w:val="010000"/>
          <w:sz w:val="20"/>
        </w:rPr>
        <w:t>Based on the election results, the candidates elected as members of the Board of Directors were additionally elected by the General Meeting of Shareholders, including:</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9"/>
        <w:gridCol w:w="7618"/>
      </w:tblGrid>
      <w:tr w:rsidR="001D5539" w:rsidRPr="003A1837" w14:paraId="0A2BD681" w14:textId="77777777" w:rsidTr="008D1849">
        <w:tc>
          <w:tcPr>
            <w:tcW w:w="776" w:type="pct"/>
            <w:shd w:val="clear" w:color="auto" w:fill="auto"/>
            <w:tcMar>
              <w:top w:w="0" w:type="dxa"/>
              <w:bottom w:w="0" w:type="dxa"/>
            </w:tcMar>
            <w:vAlign w:val="center"/>
          </w:tcPr>
          <w:p w14:paraId="34E0F3AA"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 xml:space="preserve">No. </w:t>
            </w:r>
          </w:p>
        </w:tc>
        <w:tc>
          <w:tcPr>
            <w:tcW w:w="4224" w:type="pct"/>
            <w:shd w:val="clear" w:color="auto" w:fill="auto"/>
            <w:tcMar>
              <w:top w:w="0" w:type="dxa"/>
              <w:bottom w:w="0" w:type="dxa"/>
            </w:tcMar>
            <w:vAlign w:val="center"/>
          </w:tcPr>
          <w:p w14:paraId="34F08505"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Full name</w:t>
            </w:r>
          </w:p>
        </w:tc>
      </w:tr>
      <w:tr w:rsidR="001D5539" w:rsidRPr="003A1837" w14:paraId="29A3CA57" w14:textId="77777777" w:rsidTr="008D1849">
        <w:tc>
          <w:tcPr>
            <w:tcW w:w="776" w:type="pct"/>
            <w:shd w:val="clear" w:color="auto" w:fill="auto"/>
            <w:tcMar>
              <w:top w:w="0" w:type="dxa"/>
              <w:bottom w:w="0" w:type="dxa"/>
            </w:tcMar>
            <w:vAlign w:val="center"/>
          </w:tcPr>
          <w:p w14:paraId="4ED0C37E"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1</w:t>
            </w:r>
          </w:p>
        </w:tc>
        <w:tc>
          <w:tcPr>
            <w:tcW w:w="4224" w:type="pct"/>
            <w:shd w:val="clear" w:color="auto" w:fill="auto"/>
            <w:tcMar>
              <w:top w:w="0" w:type="dxa"/>
              <w:bottom w:w="0" w:type="dxa"/>
            </w:tcMar>
            <w:vAlign w:val="center"/>
          </w:tcPr>
          <w:p w14:paraId="39E88E31"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Nguyen Quoc Thuc</w:t>
            </w:r>
          </w:p>
        </w:tc>
      </w:tr>
    </w:tbl>
    <w:p w14:paraId="0B962B99"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Therefore, the list of members of the Board of Directors after additional election includes:</w:t>
      </w:r>
    </w:p>
    <w:p w14:paraId="1B1344B5" w14:textId="77777777" w:rsidR="001D5539" w:rsidRPr="003A1837" w:rsidRDefault="00985C38" w:rsidP="008D1849">
      <w:pPr>
        <w:numPr>
          <w:ilvl w:val="0"/>
          <w:numId w:val="5"/>
        </w:numPr>
        <w:pBdr>
          <w:top w:val="nil"/>
          <w:left w:val="nil"/>
          <w:bottom w:val="nil"/>
          <w:right w:val="nil"/>
          <w:between w:val="nil"/>
        </w:pBdr>
        <w:tabs>
          <w:tab w:val="left" w:pos="432"/>
          <w:tab w:val="left" w:pos="2014"/>
        </w:tabs>
        <w:spacing w:after="120" w:line="360" w:lineRule="auto"/>
        <w:rPr>
          <w:rFonts w:ascii="Arial" w:eastAsia="Arial" w:hAnsi="Arial" w:cs="Arial"/>
          <w:color w:val="010000"/>
          <w:sz w:val="20"/>
          <w:szCs w:val="20"/>
        </w:rPr>
      </w:pPr>
      <w:r w:rsidRPr="003A1837">
        <w:rPr>
          <w:rFonts w:ascii="Arial" w:hAnsi="Arial" w:cs="Arial"/>
          <w:color w:val="010000"/>
          <w:sz w:val="20"/>
        </w:rPr>
        <w:t>Mr. Dang Doan Kien - Chair of the Board of Directors</w:t>
      </w:r>
    </w:p>
    <w:p w14:paraId="4D3F891A" w14:textId="77777777" w:rsidR="001D5539" w:rsidRPr="003A1837" w:rsidRDefault="00985C38" w:rsidP="008D1849">
      <w:pPr>
        <w:numPr>
          <w:ilvl w:val="0"/>
          <w:numId w:val="5"/>
        </w:numPr>
        <w:pBdr>
          <w:top w:val="nil"/>
          <w:left w:val="nil"/>
          <w:bottom w:val="nil"/>
          <w:right w:val="nil"/>
          <w:between w:val="nil"/>
        </w:pBdr>
        <w:tabs>
          <w:tab w:val="left" w:pos="432"/>
          <w:tab w:val="left" w:pos="2038"/>
        </w:tabs>
        <w:spacing w:after="120" w:line="360" w:lineRule="auto"/>
        <w:rPr>
          <w:rFonts w:ascii="Arial" w:eastAsia="Arial" w:hAnsi="Arial" w:cs="Arial"/>
          <w:color w:val="010000"/>
          <w:sz w:val="20"/>
          <w:szCs w:val="20"/>
        </w:rPr>
      </w:pPr>
      <w:r w:rsidRPr="003A1837">
        <w:rPr>
          <w:rFonts w:ascii="Arial" w:hAnsi="Arial" w:cs="Arial"/>
          <w:color w:val="010000"/>
          <w:sz w:val="20"/>
        </w:rPr>
        <w:t>Mr. Dang Vu Thanh- Member of the Board of Directors</w:t>
      </w:r>
    </w:p>
    <w:p w14:paraId="197B90E0" w14:textId="77777777" w:rsidR="001D5539" w:rsidRPr="003A1837" w:rsidRDefault="00985C38" w:rsidP="008D1849">
      <w:pPr>
        <w:numPr>
          <w:ilvl w:val="0"/>
          <w:numId w:val="5"/>
        </w:numPr>
        <w:pBdr>
          <w:top w:val="nil"/>
          <w:left w:val="nil"/>
          <w:bottom w:val="nil"/>
          <w:right w:val="nil"/>
          <w:between w:val="nil"/>
        </w:pBdr>
        <w:tabs>
          <w:tab w:val="left" w:pos="432"/>
          <w:tab w:val="left" w:pos="2038"/>
        </w:tabs>
        <w:spacing w:after="120" w:line="360" w:lineRule="auto"/>
        <w:rPr>
          <w:rFonts w:ascii="Arial" w:eastAsia="Arial" w:hAnsi="Arial" w:cs="Arial"/>
          <w:color w:val="010000"/>
          <w:sz w:val="20"/>
          <w:szCs w:val="20"/>
        </w:rPr>
      </w:pPr>
      <w:r w:rsidRPr="003A1837">
        <w:rPr>
          <w:rFonts w:ascii="Arial" w:hAnsi="Arial" w:cs="Arial"/>
          <w:color w:val="010000"/>
          <w:sz w:val="20"/>
        </w:rPr>
        <w:t>Mr. Nguyen Quoc Thuc- Member of the Board of Directors</w:t>
      </w:r>
    </w:p>
    <w:p w14:paraId="3471A077"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Article 12: Approve the Proposal of the Supervisory Board on dismissing the member of the Supervisory Board due to the resignation and electing additional members of the Supervisory Board for the term 2024-2027, accordingly:</w:t>
      </w:r>
    </w:p>
    <w:p w14:paraId="0625CCD3" w14:textId="77777777" w:rsidR="001D5539" w:rsidRPr="003A1837" w:rsidRDefault="00985C38" w:rsidP="008D1849">
      <w:pPr>
        <w:numPr>
          <w:ilvl w:val="0"/>
          <w:numId w:val="7"/>
        </w:numPr>
        <w:pBdr>
          <w:top w:val="nil"/>
          <w:left w:val="nil"/>
          <w:bottom w:val="nil"/>
          <w:right w:val="nil"/>
          <w:between w:val="nil"/>
        </w:pBdr>
        <w:tabs>
          <w:tab w:val="left" w:pos="432"/>
          <w:tab w:val="left" w:pos="1414"/>
        </w:tabs>
        <w:spacing w:after="120" w:line="360" w:lineRule="auto"/>
        <w:rPr>
          <w:rFonts w:ascii="Arial" w:eastAsia="Arial" w:hAnsi="Arial" w:cs="Arial"/>
          <w:color w:val="010000"/>
          <w:sz w:val="20"/>
          <w:szCs w:val="20"/>
        </w:rPr>
      </w:pPr>
      <w:r w:rsidRPr="003A1837">
        <w:rPr>
          <w:rFonts w:ascii="Arial" w:hAnsi="Arial" w:cs="Arial"/>
          <w:color w:val="010000"/>
          <w:sz w:val="20"/>
        </w:rPr>
        <w:t>Ms. Nguyen Thi Ngoc Anh was dismissed as a member of the Supervisory Board according to the resignation from August 10, 2023.</w:t>
      </w:r>
    </w:p>
    <w:p w14:paraId="732F7B16" w14:textId="77777777" w:rsidR="001D5539" w:rsidRPr="003A1837" w:rsidRDefault="00985C38" w:rsidP="008D1849">
      <w:pPr>
        <w:numPr>
          <w:ilvl w:val="0"/>
          <w:numId w:val="7"/>
        </w:numPr>
        <w:pBdr>
          <w:top w:val="nil"/>
          <w:left w:val="nil"/>
          <w:bottom w:val="nil"/>
          <w:right w:val="nil"/>
          <w:between w:val="nil"/>
        </w:pBdr>
        <w:tabs>
          <w:tab w:val="left" w:pos="432"/>
          <w:tab w:val="left" w:pos="1438"/>
        </w:tabs>
        <w:spacing w:after="120" w:line="360" w:lineRule="auto"/>
        <w:rPr>
          <w:rFonts w:ascii="Arial" w:eastAsia="Arial" w:hAnsi="Arial" w:cs="Arial"/>
          <w:color w:val="010000"/>
          <w:sz w:val="20"/>
          <w:szCs w:val="20"/>
        </w:rPr>
      </w:pPr>
      <w:r w:rsidRPr="003A1837">
        <w:rPr>
          <w:rFonts w:ascii="Arial" w:hAnsi="Arial" w:cs="Arial"/>
          <w:color w:val="010000"/>
          <w:sz w:val="20"/>
        </w:rPr>
        <w:t>Approved the additional election of 1 member of the Supervisory Board for the term 2024 -2027.</w:t>
      </w:r>
    </w:p>
    <w:p w14:paraId="7F920348" w14:textId="77777777" w:rsidR="001D5539" w:rsidRPr="003A1837" w:rsidRDefault="00985C38" w:rsidP="008D1849">
      <w:pPr>
        <w:numPr>
          <w:ilvl w:val="0"/>
          <w:numId w:val="7"/>
        </w:numPr>
        <w:pBdr>
          <w:top w:val="nil"/>
          <w:left w:val="nil"/>
          <w:bottom w:val="nil"/>
          <w:right w:val="nil"/>
          <w:between w:val="nil"/>
        </w:pBdr>
        <w:tabs>
          <w:tab w:val="left" w:pos="432"/>
          <w:tab w:val="left" w:pos="1438"/>
        </w:tabs>
        <w:spacing w:after="120" w:line="360" w:lineRule="auto"/>
        <w:rPr>
          <w:rFonts w:ascii="Arial" w:eastAsia="Arial" w:hAnsi="Arial" w:cs="Arial"/>
          <w:color w:val="010000"/>
          <w:sz w:val="20"/>
          <w:szCs w:val="20"/>
        </w:rPr>
      </w:pPr>
      <w:r w:rsidRPr="003A1837">
        <w:rPr>
          <w:rFonts w:ascii="Arial" w:hAnsi="Arial" w:cs="Arial"/>
          <w:color w:val="010000"/>
          <w:sz w:val="20"/>
        </w:rPr>
        <w:t>Based on the election results, the candidates elected as members of the Supervisory Board were additionally elected by the General Meeting of Shareholders, including:</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9"/>
        <w:gridCol w:w="7618"/>
      </w:tblGrid>
      <w:tr w:rsidR="001D5539" w:rsidRPr="003A1837" w14:paraId="14F7533D" w14:textId="77777777" w:rsidTr="008D1849">
        <w:tc>
          <w:tcPr>
            <w:tcW w:w="776" w:type="pct"/>
            <w:shd w:val="clear" w:color="auto" w:fill="auto"/>
            <w:tcMar>
              <w:top w:w="0" w:type="dxa"/>
              <w:bottom w:w="0" w:type="dxa"/>
            </w:tcMar>
            <w:vAlign w:val="center"/>
          </w:tcPr>
          <w:p w14:paraId="1F94F0F2"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 xml:space="preserve">No. </w:t>
            </w:r>
          </w:p>
        </w:tc>
        <w:tc>
          <w:tcPr>
            <w:tcW w:w="4224" w:type="pct"/>
            <w:shd w:val="clear" w:color="auto" w:fill="auto"/>
            <w:tcMar>
              <w:top w:w="0" w:type="dxa"/>
              <w:bottom w:w="0" w:type="dxa"/>
            </w:tcMar>
            <w:vAlign w:val="center"/>
          </w:tcPr>
          <w:p w14:paraId="2FEC3D45"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Full name</w:t>
            </w:r>
          </w:p>
        </w:tc>
      </w:tr>
      <w:tr w:rsidR="001D5539" w:rsidRPr="003A1837" w14:paraId="51EF5B16" w14:textId="77777777" w:rsidTr="008D1849">
        <w:tc>
          <w:tcPr>
            <w:tcW w:w="776" w:type="pct"/>
            <w:shd w:val="clear" w:color="auto" w:fill="auto"/>
            <w:tcMar>
              <w:top w:w="0" w:type="dxa"/>
              <w:bottom w:w="0" w:type="dxa"/>
            </w:tcMar>
            <w:vAlign w:val="center"/>
          </w:tcPr>
          <w:p w14:paraId="6F411676"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1</w:t>
            </w:r>
          </w:p>
        </w:tc>
        <w:tc>
          <w:tcPr>
            <w:tcW w:w="4224" w:type="pct"/>
            <w:shd w:val="clear" w:color="auto" w:fill="auto"/>
            <w:tcMar>
              <w:top w:w="0" w:type="dxa"/>
              <w:bottom w:w="0" w:type="dxa"/>
            </w:tcMar>
            <w:vAlign w:val="center"/>
          </w:tcPr>
          <w:p w14:paraId="2F079BC3"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Nguyen Dang Truong</w:t>
            </w:r>
          </w:p>
        </w:tc>
      </w:tr>
    </w:tbl>
    <w:p w14:paraId="66862D43"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Therefore, the list of members of the Supervisory Board after additional election includes:</w:t>
      </w:r>
    </w:p>
    <w:p w14:paraId="44834E1D" w14:textId="77777777" w:rsidR="001D5539" w:rsidRPr="003A1837" w:rsidRDefault="00985C38" w:rsidP="008D1849">
      <w:pPr>
        <w:numPr>
          <w:ilvl w:val="0"/>
          <w:numId w:val="9"/>
        </w:numPr>
        <w:pBdr>
          <w:top w:val="nil"/>
          <w:left w:val="nil"/>
          <w:bottom w:val="nil"/>
          <w:right w:val="nil"/>
          <w:between w:val="nil"/>
        </w:pBdr>
        <w:tabs>
          <w:tab w:val="left" w:pos="432"/>
          <w:tab w:val="left" w:pos="2043"/>
        </w:tabs>
        <w:spacing w:after="120" w:line="360" w:lineRule="auto"/>
        <w:rPr>
          <w:rFonts w:ascii="Arial" w:eastAsia="Arial" w:hAnsi="Arial" w:cs="Arial"/>
          <w:color w:val="010000"/>
          <w:sz w:val="20"/>
          <w:szCs w:val="20"/>
        </w:rPr>
      </w:pPr>
      <w:r w:rsidRPr="003A1837">
        <w:rPr>
          <w:rFonts w:ascii="Arial" w:hAnsi="Arial" w:cs="Arial"/>
          <w:color w:val="010000"/>
          <w:sz w:val="20"/>
        </w:rPr>
        <w:lastRenderedPageBreak/>
        <w:t>Mr. Nguyen Mai Khanh Trinh- Chief of the Supervisory Board</w:t>
      </w:r>
    </w:p>
    <w:p w14:paraId="7C588227" w14:textId="77777777" w:rsidR="001D5539" w:rsidRPr="003A1837" w:rsidRDefault="00985C38" w:rsidP="008D1849">
      <w:pPr>
        <w:numPr>
          <w:ilvl w:val="0"/>
          <w:numId w:val="9"/>
        </w:numPr>
        <w:pBdr>
          <w:top w:val="nil"/>
          <w:left w:val="nil"/>
          <w:bottom w:val="nil"/>
          <w:right w:val="nil"/>
          <w:between w:val="nil"/>
        </w:pBdr>
        <w:tabs>
          <w:tab w:val="left" w:pos="432"/>
          <w:tab w:val="left" w:pos="2067"/>
        </w:tabs>
        <w:spacing w:after="120" w:line="360" w:lineRule="auto"/>
        <w:rPr>
          <w:rFonts w:ascii="Arial" w:eastAsia="Arial" w:hAnsi="Arial" w:cs="Arial"/>
          <w:color w:val="010000"/>
          <w:sz w:val="20"/>
          <w:szCs w:val="20"/>
        </w:rPr>
      </w:pPr>
      <w:r w:rsidRPr="003A1837">
        <w:rPr>
          <w:rFonts w:ascii="Arial" w:hAnsi="Arial" w:cs="Arial"/>
          <w:color w:val="010000"/>
          <w:sz w:val="20"/>
        </w:rPr>
        <w:t>Ms. Dinh Thi Phuong Vy- Member of the Supervisory Board</w:t>
      </w:r>
    </w:p>
    <w:p w14:paraId="6A860747" w14:textId="77777777" w:rsidR="001D5539" w:rsidRPr="003A1837" w:rsidRDefault="00985C38" w:rsidP="008D1849">
      <w:pPr>
        <w:numPr>
          <w:ilvl w:val="0"/>
          <w:numId w:val="9"/>
        </w:numPr>
        <w:pBdr>
          <w:top w:val="nil"/>
          <w:left w:val="nil"/>
          <w:bottom w:val="nil"/>
          <w:right w:val="nil"/>
          <w:between w:val="nil"/>
        </w:pBdr>
        <w:tabs>
          <w:tab w:val="left" w:pos="432"/>
          <w:tab w:val="left" w:pos="2067"/>
        </w:tabs>
        <w:spacing w:after="120" w:line="360" w:lineRule="auto"/>
        <w:rPr>
          <w:rFonts w:ascii="Arial" w:eastAsia="Arial" w:hAnsi="Arial" w:cs="Arial"/>
          <w:color w:val="010000"/>
          <w:sz w:val="20"/>
          <w:szCs w:val="20"/>
        </w:rPr>
      </w:pPr>
      <w:r w:rsidRPr="003A1837">
        <w:rPr>
          <w:rFonts w:ascii="Arial" w:hAnsi="Arial" w:cs="Arial"/>
          <w:color w:val="010000"/>
          <w:sz w:val="20"/>
        </w:rPr>
        <w:t>Mr. Nguyen Dang Truong- Member of the Supervisory Board</w:t>
      </w:r>
    </w:p>
    <w:p w14:paraId="32D22B66"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Article 13: Assign the Board of Directors of Multi Modal Transport Holding Company to organize the implementation of the contents stated in this General Mandate and report the implementation situation at the next Annual General Meeting of Shareholders.</w:t>
      </w:r>
    </w:p>
    <w:p w14:paraId="43D7C484"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Article 14: Terms of enforcement:</w:t>
      </w:r>
    </w:p>
    <w:p w14:paraId="479ADB56" w14:textId="04B1C645" w:rsidR="001D5539" w:rsidRPr="003A1837" w:rsidRDefault="003A1837"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 xml:space="preserve">The </w:t>
      </w:r>
      <w:r w:rsidR="00985C38" w:rsidRPr="003A1837">
        <w:rPr>
          <w:rFonts w:ascii="Arial" w:hAnsi="Arial" w:cs="Arial"/>
          <w:color w:val="010000"/>
          <w:sz w:val="20"/>
        </w:rPr>
        <w:t>Annual General Mandate 2024 of Multi Modal Transport Holding Company was prepared, announced and approved in front of all shareholders attending the Annual General Meeting of Shareholders 2024 at 3:15 p.m., June 19, 2024.</w:t>
      </w:r>
    </w:p>
    <w:p w14:paraId="1ADD54DA"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This General Mandate takes effect on the date of its signing.</w:t>
      </w:r>
    </w:p>
    <w:p w14:paraId="380CE42C" w14:textId="77777777" w:rsidR="001D5539" w:rsidRPr="003A1837" w:rsidRDefault="00985C38" w:rsidP="008D184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3A1837">
        <w:rPr>
          <w:rFonts w:ascii="Arial" w:hAnsi="Arial" w:cs="Arial"/>
          <w:color w:val="010000"/>
          <w:sz w:val="20"/>
        </w:rPr>
        <w:t>Members of the Board of Directors, the Supervisory Board, the Board of Management and relevant departments/individuals are responsible for implementing this General Mandate.</w:t>
      </w:r>
    </w:p>
    <w:sectPr w:rsidR="001D5539" w:rsidRPr="003A1837" w:rsidSect="008D184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721B"/>
    <w:multiLevelType w:val="multilevel"/>
    <w:tmpl w:val="8D1835A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8160CEC"/>
    <w:multiLevelType w:val="multilevel"/>
    <w:tmpl w:val="D478832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DF418BD"/>
    <w:multiLevelType w:val="multilevel"/>
    <w:tmpl w:val="706A266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94019BA"/>
    <w:multiLevelType w:val="multilevel"/>
    <w:tmpl w:val="379853B8"/>
    <w:lvl w:ilvl="0">
      <w:start w:val="1"/>
      <w:numFmt w:val="decimal"/>
      <w:lvlText w:val="1.%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A421836"/>
    <w:multiLevelType w:val="multilevel"/>
    <w:tmpl w:val="0AFE237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4BF73A5"/>
    <w:multiLevelType w:val="multilevel"/>
    <w:tmpl w:val="B9E62852"/>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B3E6901"/>
    <w:multiLevelType w:val="multilevel"/>
    <w:tmpl w:val="1D9EB29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0635D70"/>
    <w:multiLevelType w:val="multilevel"/>
    <w:tmpl w:val="C71C35C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2BE3AF9"/>
    <w:multiLevelType w:val="multilevel"/>
    <w:tmpl w:val="628AD5E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342090D"/>
    <w:multiLevelType w:val="multilevel"/>
    <w:tmpl w:val="CCCAFF4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E10086A"/>
    <w:multiLevelType w:val="multilevel"/>
    <w:tmpl w:val="E9B8EA6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
  </w:num>
  <w:num w:numId="3">
    <w:abstractNumId w:val="5"/>
  </w:num>
  <w:num w:numId="4">
    <w:abstractNumId w:val="2"/>
  </w:num>
  <w:num w:numId="5">
    <w:abstractNumId w:val="6"/>
  </w:num>
  <w:num w:numId="6">
    <w:abstractNumId w:val="10"/>
  </w:num>
  <w:num w:numId="7">
    <w:abstractNumId w:val="4"/>
  </w:num>
  <w:num w:numId="8">
    <w:abstractNumId w:val="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39"/>
    <w:rsid w:val="001D5539"/>
    <w:rsid w:val="00321096"/>
    <w:rsid w:val="003A1837"/>
    <w:rsid w:val="008D1849"/>
    <w:rsid w:val="00985C38"/>
    <w:rsid w:val="00AE10D3"/>
    <w:rsid w:val="00FB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FC7BB"/>
  <w15:docId w15:val="{0AF48CFD-F13B-43FD-8B9E-C5AC61E4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ahoma" w:eastAsia="Tahoma" w:hAnsi="Tahoma" w:cs="Tahoma"/>
      <w:b w:val="0"/>
      <w:bCs w:val="0"/>
      <w:i w:val="0"/>
      <w:iCs w:val="0"/>
      <w:smallCaps w:val="0"/>
      <w:strike w:val="0"/>
      <w:color w:val="CC434D"/>
      <w:sz w:val="16"/>
      <w:szCs w:val="16"/>
      <w:u w:val="none"/>
      <w:shd w:val="clear" w:color="auto" w:fill="auto"/>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Tablecaption0">
    <w:name w:val="Table caption"/>
    <w:basedOn w:val="Normal"/>
    <w:link w:val="Tablecaption"/>
    <w:pPr>
      <w:jc w:val="right"/>
    </w:pPr>
    <w:rPr>
      <w:rFonts w:ascii="Times New Roman" w:eastAsia="Times New Roman" w:hAnsi="Times New Roman" w:cs="Times New Roman"/>
      <w:i/>
      <w:iCs/>
    </w:rPr>
  </w:style>
  <w:style w:type="paragraph" w:customStyle="1" w:styleId="Other0">
    <w:name w:val="Other"/>
    <w:basedOn w:val="Normal"/>
    <w:link w:val="Other"/>
    <w:rPr>
      <w:rFonts w:ascii="Times New Roman" w:eastAsia="Times New Roman" w:hAnsi="Times New Roman" w:cs="Times New Roman"/>
    </w:rPr>
  </w:style>
  <w:style w:type="paragraph" w:customStyle="1" w:styleId="Bodytext20">
    <w:name w:val="Body text (2)"/>
    <w:basedOn w:val="Normal"/>
    <w:link w:val="Bodytext2"/>
    <w:pPr>
      <w:ind w:left="2100"/>
    </w:pPr>
    <w:rPr>
      <w:rFonts w:ascii="Tahoma" w:eastAsia="Tahoma" w:hAnsi="Tahoma" w:cs="Tahoma"/>
      <w:color w:val="CC434D"/>
      <w:sz w:val="16"/>
      <w:szCs w:val="16"/>
    </w:rPr>
  </w:style>
  <w:style w:type="character" w:styleId="Hyperlink">
    <w:name w:val="Hyperlink"/>
    <w:basedOn w:val="DefaultParagraphFont"/>
    <w:uiPriority w:val="99"/>
    <w:unhideWhenUsed/>
    <w:rsid w:val="00EA75F4"/>
    <w:rPr>
      <w:color w:val="0563C1" w:themeColor="hyperlink"/>
      <w:u w:val="single"/>
    </w:rPr>
  </w:style>
  <w:style w:type="character" w:customStyle="1" w:styleId="UnresolvedMention1">
    <w:name w:val="Unresolved Mention1"/>
    <w:basedOn w:val="DefaultParagraphFont"/>
    <w:uiPriority w:val="99"/>
    <w:semiHidden/>
    <w:unhideWhenUsed/>
    <w:rsid w:val="00EA75F4"/>
    <w:rPr>
      <w:color w:val="605E5C"/>
      <w:shd w:val="clear" w:color="auto" w:fill="E1DFDD"/>
    </w:rPr>
  </w:style>
  <w:style w:type="paragraph" w:styleId="ListParagraph">
    <w:name w:val="List Paragraph"/>
    <w:basedOn w:val="Normal"/>
    <w:uiPriority w:val="34"/>
    <w:qFormat/>
    <w:rsid w:val="00EA75F4"/>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cREIcYR2ouIGJ8Agasoaahjrzg==">CgMxLjA4AHIhMUgxZVZJX3ZNNGpURlhWc3RRd2RTem83THo0dWVMMTVW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1832</Words>
  <Characters>9932</Characters>
  <Application>Microsoft Office Word</Application>
  <DocSecurity>0</DocSecurity>
  <Lines>310</Lines>
  <Paragraphs>245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Minh Hiếu Kiều</cp:lastModifiedBy>
  <cp:revision>7</cp:revision>
  <dcterms:created xsi:type="dcterms:W3CDTF">2024-06-25T02:38:00Z</dcterms:created>
  <dcterms:modified xsi:type="dcterms:W3CDTF">2024-06-26T01:48:00Z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3407a53e8707cfe408c1ca3a7af75fbdb813564efec7c5dcdb371731f1ff9d10</vt:lpwstr>
  </property>
</Properties>
</file>