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A678E" w:rsidRPr="004B58C2" w:rsidRDefault="00840AF2" w:rsidP="00F926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B58C2">
        <w:rPr>
          <w:rFonts w:ascii="Arial" w:hAnsi="Arial" w:cs="Arial"/>
          <w:b/>
          <w:color w:val="010000"/>
          <w:sz w:val="20"/>
        </w:rPr>
        <w:t>BTG: Board Resolution</w:t>
      </w:r>
    </w:p>
    <w:p w14:paraId="00000002" w14:textId="166401E7" w:rsidR="006A678E" w:rsidRPr="004B58C2" w:rsidRDefault="00840AF2" w:rsidP="00F926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8C2">
        <w:rPr>
          <w:rFonts w:ascii="Arial" w:hAnsi="Arial" w:cs="Arial"/>
          <w:color w:val="010000"/>
          <w:sz w:val="20"/>
        </w:rPr>
        <w:t>On June 25, 2024, Tien Giang Packaging Joint Stock Company announced Resolution No.</w:t>
      </w:r>
      <w:r w:rsidR="004B58C2" w:rsidRPr="004B58C2">
        <w:rPr>
          <w:rFonts w:ascii="Arial" w:hAnsi="Arial" w:cs="Arial"/>
          <w:color w:val="010000"/>
          <w:sz w:val="20"/>
        </w:rPr>
        <w:t xml:space="preserve"> </w:t>
      </w:r>
      <w:r w:rsidRPr="004B58C2">
        <w:rPr>
          <w:rFonts w:ascii="Arial" w:hAnsi="Arial" w:cs="Arial"/>
          <w:color w:val="010000"/>
          <w:sz w:val="20"/>
        </w:rPr>
        <w:t xml:space="preserve">04/NQ-BBTG-HDQT authorizing the Manager to decide on contracts or transactions with affiliated persons under the Board of </w:t>
      </w:r>
      <w:proofErr w:type="spellStart"/>
      <w:r w:rsidRPr="004B58C2">
        <w:rPr>
          <w:rFonts w:ascii="Arial" w:hAnsi="Arial" w:cs="Arial"/>
          <w:color w:val="010000"/>
          <w:sz w:val="20"/>
        </w:rPr>
        <w:t>Directors’s</w:t>
      </w:r>
      <w:proofErr w:type="spellEnd"/>
      <w:r w:rsidRPr="004B58C2">
        <w:rPr>
          <w:rFonts w:ascii="Arial" w:hAnsi="Arial" w:cs="Arial"/>
          <w:color w:val="010000"/>
          <w:sz w:val="20"/>
        </w:rPr>
        <w:t xml:space="preserve"> authority as follows:</w:t>
      </w:r>
    </w:p>
    <w:p w14:paraId="00000003" w14:textId="15A9AD33" w:rsidR="006A678E" w:rsidRPr="004B58C2" w:rsidRDefault="00840AF2" w:rsidP="00F926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8C2">
        <w:rPr>
          <w:rFonts w:ascii="Arial" w:hAnsi="Arial" w:cs="Arial"/>
          <w:color w:val="010000"/>
          <w:sz w:val="20"/>
        </w:rPr>
        <w:t xml:space="preserve">‎‎Article 1. Approve authorizing the Manager to decide on contracts or transactions which </w:t>
      </w:r>
      <w:r w:rsidR="00BD2DD8" w:rsidRPr="004B58C2">
        <w:rPr>
          <w:rFonts w:ascii="Arial" w:hAnsi="Arial" w:cs="Arial"/>
          <w:color w:val="010000"/>
          <w:sz w:val="20"/>
        </w:rPr>
        <w:t>were</w:t>
      </w:r>
      <w:r w:rsidRPr="004B58C2">
        <w:rPr>
          <w:rFonts w:ascii="Arial" w:hAnsi="Arial" w:cs="Arial"/>
          <w:color w:val="010000"/>
          <w:sz w:val="20"/>
        </w:rPr>
        <w:t xml:space="preserve"> less than 35% of total assets value recorded in the most recent Financial Statements of the Company signed between the Company and the following subjects:</w:t>
      </w:r>
    </w:p>
    <w:p w14:paraId="00000004" w14:textId="0E0BE63C" w:rsidR="006A678E" w:rsidRPr="004B58C2" w:rsidRDefault="00840AF2" w:rsidP="00F92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8C2">
        <w:rPr>
          <w:rFonts w:ascii="Arial" w:hAnsi="Arial" w:cs="Arial"/>
          <w:color w:val="010000"/>
          <w:sz w:val="20"/>
        </w:rPr>
        <w:t xml:space="preserve">Subjects </w:t>
      </w:r>
      <w:r w:rsidR="004B58C2" w:rsidRPr="004B58C2">
        <w:rPr>
          <w:rFonts w:ascii="Arial" w:hAnsi="Arial" w:cs="Arial"/>
          <w:color w:val="010000"/>
          <w:sz w:val="20"/>
        </w:rPr>
        <w:t xml:space="preserve">who </w:t>
      </w:r>
      <w:r w:rsidRPr="004B58C2">
        <w:rPr>
          <w:rFonts w:ascii="Arial" w:hAnsi="Arial" w:cs="Arial"/>
          <w:color w:val="010000"/>
          <w:sz w:val="20"/>
        </w:rPr>
        <w:t xml:space="preserve">are organizations related to major shareholders owning 60% of the Company’s charter capital (Vietnam Southern Food Corporation - Joint Stock Company). Shareholders, the representative according to </w:t>
      </w:r>
      <w:proofErr w:type="spellStart"/>
      <w:r w:rsidRPr="004B58C2">
        <w:rPr>
          <w:rFonts w:ascii="Arial" w:hAnsi="Arial" w:cs="Arial"/>
          <w:color w:val="010000"/>
          <w:sz w:val="20"/>
        </w:rPr>
        <w:t>shareholders’s</w:t>
      </w:r>
      <w:proofErr w:type="spellEnd"/>
      <w:r w:rsidRPr="004B58C2">
        <w:rPr>
          <w:rFonts w:ascii="Arial" w:hAnsi="Arial" w:cs="Arial"/>
          <w:color w:val="010000"/>
          <w:sz w:val="20"/>
        </w:rPr>
        <w:t xml:space="preserve"> authorization are organizations owning more than 10% of total common shares of the Company and their affiliated persons, including:</w:t>
      </w:r>
    </w:p>
    <w:p w14:paraId="00000005" w14:textId="77777777" w:rsidR="006A678E" w:rsidRPr="004B58C2" w:rsidRDefault="00840AF2" w:rsidP="00F92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8C2">
        <w:rPr>
          <w:rFonts w:ascii="Arial" w:hAnsi="Arial" w:cs="Arial"/>
          <w:color w:val="010000"/>
          <w:sz w:val="20"/>
        </w:rPr>
        <w:t>Vietnam Southern Food Corporation - Joint Stock Company;</w:t>
      </w:r>
    </w:p>
    <w:p w14:paraId="00000006" w14:textId="77777777" w:rsidR="006A678E" w:rsidRPr="004B58C2" w:rsidRDefault="00840AF2" w:rsidP="00F92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8C2">
        <w:rPr>
          <w:rFonts w:ascii="Arial" w:hAnsi="Arial" w:cs="Arial"/>
          <w:color w:val="010000"/>
          <w:sz w:val="20"/>
        </w:rPr>
        <w:t>Subsidiaries, branches of Vietnam Southern Food Corporation - Joint Stock Company;</w:t>
      </w:r>
    </w:p>
    <w:p w14:paraId="00000007" w14:textId="77777777" w:rsidR="006A678E" w:rsidRPr="004B58C2" w:rsidRDefault="00840AF2" w:rsidP="00F92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8C2">
        <w:rPr>
          <w:rFonts w:ascii="Arial" w:hAnsi="Arial" w:cs="Arial"/>
          <w:color w:val="010000"/>
          <w:sz w:val="20"/>
        </w:rPr>
        <w:t>Subsidiaries of Vietnam Southern Food Corporation - Joint Stock Company;</w:t>
      </w:r>
    </w:p>
    <w:p w14:paraId="00000008" w14:textId="7DD2BC63" w:rsidR="006A678E" w:rsidRPr="004B58C2" w:rsidRDefault="00840AF2" w:rsidP="00F92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8C2">
        <w:rPr>
          <w:rFonts w:ascii="Arial" w:hAnsi="Arial" w:cs="Arial"/>
          <w:color w:val="010000"/>
          <w:sz w:val="20"/>
        </w:rPr>
        <w:t xml:space="preserve">Subjects </w:t>
      </w:r>
      <w:r w:rsidR="004B58C2" w:rsidRPr="004B58C2">
        <w:rPr>
          <w:rFonts w:ascii="Arial" w:hAnsi="Arial" w:cs="Arial"/>
          <w:color w:val="010000"/>
          <w:sz w:val="20"/>
        </w:rPr>
        <w:t xml:space="preserve">who </w:t>
      </w:r>
      <w:r w:rsidRPr="004B58C2">
        <w:rPr>
          <w:rFonts w:ascii="Arial" w:hAnsi="Arial" w:cs="Arial"/>
          <w:color w:val="010000"/>
          <w:sz w:val="20"/>
        </w:rPr>
        <w:t xml:space="preserve">are members of the Board of Directors, the Supervisory Board, the Board of Managers, the Company’s Chief Accountant and their affiliated individuals, organizations; or organizations which members of the Board of Directors, the Supervisory Board, the Board of Managers, the Chief Accountant and other </w:t>
      </w:r>
      <w:r w:rsidR="004B58C2" w:rsidRPr="004B58C2">
        <w:rPr>
          <w:rFonts w:ascii="Arial" w:hAnsi="Arial" w:cs="Arial"/>
          <w:color w:val="010000"/>
          <w:sz w:val="20"/>
        </w:rPr>
        <w:t xml:space="preserve">managers </w:t>
      </w:r>
      <w:r w:rsidRPr="004B58C2">
        <w:rPr>
          <w:rFonts w:ascii="Arial" w:hAnsi="Arial" w:cs="Arial"/>
          <w:color w:val="010000"/>
          <w:sz w:val="20"/>
        </w:rPr>
        <w:t xml:space="preserve">of the Company have affiliated interests. </w:t>
      </w:r>
    </w:p>
    <w:p w14:paraId="00000009" w14:textId="2EC66602" w:rsidR="006A678E" w:rsidRPr="004B58C2" w:rsidRDefault="00BD2DD8" w:rsidP="00F92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8C2">
        <w:rPr>
          <w:rFonts w:ascii="Arial" w:hAnsi="Arial" w:cs="Arial"/>
          <w:color w:val="010000"/>
          <w:sz w:val="20"/>
        </w:rPr>
        <w:t>The Board of Directors approved the</w:t>
      </w:r>
      <w:r w:rsidR="00840AF2" w:rsidRPr="004B58C2">
        <w:rPr>
          <w:rFonts w:ascii="Arial" w:hAnsi="Arial" w:cs="Arial"/>
          <w:color w:val="010000"/>
          <w:sz w:val="20"/>
        </w:rPr>
        <w:t xml:space="preserve"> authorization for the Manager to decide on contracts, </w:t>
      </w:r>
      <w:r w:rsidRPr="004B58C2">
        <w:rPr>
          <w:rFonts w:ascii="Arial" w:hAnsi="Arial" w:cs="Arial"/>
          <w:color w:val="010000"/>
          <w:sz w:val="20"/>
        </w:rPr>
        <w:t xml:space="preserve">and </w:t>
      </w:r>
      <w:r w:rsidR="00840AF2" w:rsidRPr="004B58C2">
        <w:rPr>
          <w:rFonts w:ascii="Arial" w:hAnsi="Arial" w:cs="Arial"/>
          <w:color w:val="010000"/>
          <w:sz w:val="20"/>
        </w:rPr>
        <w:t xml:space="preserve">transactions with </w:t>
      </w:r>
      <w:r w:rsidRPr="004B58C2">
        <w:rPr>
          <w:rFonts w:ascii="Arial" w:hAnsi="Arial" w:cs="Arial"/>
          <w:color w:val="010000"/>
          <w:sz w:val="20"/>
        </w:rPr>
        <w:t>the above-mentioned</w:t>
      </w:r>
      <w:r w:rsidR="00840AF2" w:rsidRPr="004B58C2">
        <w:rPr>
          <w:rFonts w:ascii="Arial" w:hAnsi="Arial" w:cs="Arial"/>
          <w:color w:val="010000"/>
          <w:sz w:val="20"/>
        </w:rPr>
        <w:t xml:space="preserve"> subjects in 2024 (from June 01, 2024</w:t>
      </w:r>
      <w:r w:rsidR="00362218">
        <w:rPr>
          <w:rFonts w:ascii="Arial" w:hAnsi="Arial" w:cs="Arial"/>
          <w:color w:val="010000"/>
          <w:sz w:val="20"/>
        </w:rPr>
        <w:t>,</w:t>
      </w:r>
      <w:r w:rsidR="00840AF2" w:rsidRPr="004B58C2">
        <w:rPr>
          <w:rFonts w:ascii="Arial" w:hAnsi="Arial" w:cs="Arial"/>
          <w:color w:val="010000"/>
          <w:sz w:val="20"/>
        </w:rPr>
        <w:t xml:space="preserve"> to the date of the Annual General Meeting of Shareholders 2025). The Manager reports by documents to send the Board of Directors no later than 3 business days from the date of signing </w:t>
      </w:r>
      <w:r w:rsidRPr="004B58C2">
        <w:rPr>
          <w:rFonts w:ascii="Arial" w:hAnsi="Arial" w:cs="Arial"/>
          <w:color w:val="010000"/>
          <w:sz w:val="20"/>
        </w:rPr>
        <w:t xml:space="preserve">the </w:t>
      </w:r>
      <w:r w:rsidR="00840AF2" w:rsidRPr="004B58C2">
        <w:rPr>
          <w:rFonts w:ascii="Arial" w:hAnsi="Arial" w:cs="Arial"/>
          <w:color w:val="010000"/>
          <w:sz w:val="20"/>
        </w:rPr>
        <w:t xml:space="preserve">contract, </w:t>
      </w:r>
      <w:r w:rsidRPr="004B58C2">
        <w:rPr>
          <w:rFonts w:ascii="Arial" w:hAnsi="Arial" w:cs="Arial"/>
          <w:color w:val="010000"/>
          <w:sz w:val="20"/>
        </w:rPr>
        <w:t xml:space="preserve">the </w:t>
      </w:r>
      <w:r w:rsidR="00840AF2" w:rsidRPr="004B58C2">
        <w:rPr>
          <w:rFonts w:ascii="Arial" w:hAnsi="Arial" w:cs="Arial"/>
          <w:color w:val="010000"/>
          <w:sz w:val="20"/>
        </w:rPr>
        <w:t xml:space="preserve">transaction with affiliated </w:t>
      </w:r>
      <w:r w:rsidRPr="004B58C2">
        <w:rPr>
          <w:rFonts w:ascii="Arial" w:hAnsi="Arial" w:cs="Arial"/>
          <w:color w:val="010000"/>
          <w:sz w:val="20"/>
        </w:rPr>
        <w:t>above-mentioned</w:t>
      </w:r>
      <w:r w:rsidR="00840AF2" w:rsidRPr="004B58C2">
        <w:rPr>
          <w:rFonts w:ascii="Arial" w:hAnsi="Arial" w:cs="Arial"/>
          <w:color w:val="010000"/>
          <w:sz w:val="20"/>
        </w:rPr>
        <w:t xml:space="preserve"> subjects of the Company, in which making a clear statement on main contents of </w:t>
      </w:r>
      <w:r w:rsidRPr="004B58C2">
        <w:rPr>
          <w:rFonts w:ascii="Arial" w:hAnsi="Arial" w:cs="Arial"/>
          <w:color w:val="010000"/>
          <w:sz w:val="20"/>
        </w:rPr>
        <w:t xml:space="preserve">the </w:t>
      </w:r>
      <w:r w:rsidR="00840AF2" w:rsidRPr="004B58C2">
        <w:rPr>
          <w:rFonts w:ascii="Arial" w:hAnsi="Arial" w:cs="Arial"/>
          <w:color w:val="010000"/>
          <w:sz w:val="20"/>
        </w:rPr>
        <w:t>contract (goods’ name, quantity, contract value, payment method, delivery time, contract’s efficiency and attaching the signed contract).</w:t>
      </w:r>
    </w:p>
    <w:p w14:paraId="0000000A" w14:textId="77777777" w:rsidR="006A678E" w:rsidRPr="004B58C2" w:rsidRDefault="00840AF2" w:rsidP="00F926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8C2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B" w14:textId="0C441DA4" w:rsidR="006A678E" w:rsidRPr="004B58C2" w:rsidRDefault="00840AF2" w:rsidP="00F926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8C2">
        <w:rPr>
          <w:rFonts w:ascii="Arial" w:hAnsi="Arial" w:cs="Arial"/>
          <w:color w:val="010000"/>
          <w:sz w:val="20"/>
        </w:rPr>
        <w:t>Members of the Board of Directors, the Board of Managers, the Heads of professional departments</w:t>
      </w:r>
      <w:r w:rsidR="00362218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4B58C2">
        <w:rPr>
          <w:rFonts w:ascii="Arial" w:hAnsi="Arial" w:cs="Arial"/>
          <w:color w:val="010000"/>
          <w:sz w:val="20"/>
        </w:rPr>
        <w:t xml:space="preserve"> and affiliated divisions take responsibility for implementing this Resolution./.</w:t>
      </w:r>
    </w:p>
    <w:sectPr w:rsidR="006A678E" w:rsidRPr="004B58C2" w:rsidSect="00275BC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D205C"/>
    <w:multiLevelType w:val="multilevel"/>
    <w:tmpl w:val="E73EB30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4A275A"/>
    <w:multiLevelType w:val="multilevel"/>
    <w:tmpl w:val="18B649C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8E"/>
    <w:rsid w:val="00275BC4"/>
    <w:rsid w:val="00362218"/>
    <w:rsid w:val="003E49BE"/>
    <w:rsid w:val="004B58C2"/>
    <w:rsid w:val="006A678E"/>
    <w:rsid w:val="00840AF2"/>
    <w:rsid w:val="00BD2DD8"/>
    <w:rsid w:val="00C01FA7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FF52B"/>
  <w15:docId w15:val="{1EE8506A-A0A1-4B80-AA14-C77877D3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6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772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723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KWol1SsfnpxxLRjsYnGA914n/Q==">CgMxLjA4AHIhMUcta2VEckVrcGNOUjR4WlRPUXd0VHVZdmNPSGZJTWNs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1999</Characters>
  <Application>Microsoft Office Word</Application>
  <DocSecurity>0</DocSecurity>
  <Lines>28</Lines>
  <Paragraphs>11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Nguyen Thi Quynh Trang</cp:lastModifiedBy>
  <cp:revision>7</cp:revision>
  <dcterms:created xsi:type="dcterms:W3CDTF">2024-06-27T10:19:00Z</dcterms:created>
  <dcterms:modified xsi:type="dcterms:W3CDTF">2024-06-28T02:46:00Z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2c5a739fb8fe71e9591427fef843a0467fd5b05ba549c5a47f8f91040bf75b6c</vt:lpwstr>
  </property>
</Properties>
</file>