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83EF5" w:rsidRPr="004878CE" w:rsidRDefault="004967A6" w:rsidP="004225D6">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4878CE">
        <w:rPr>
          <w:rFonts w:ascii="Arial" w:hAnsi="Arial" w:cs="Arial"/>
          <w:b/>
          <w:color w:val="010000"/>
          <w:sz w:val="20"/>
        </w:rPr>
        <w:t>DVN: Board Resolution</w:t>
      </w:r>
    </w:p>
    <w:p w14:paraId="00000002" w14:textId="3979CC9E" w:rsidR="00B83EF5" w:rsidRPr="004878CE" w:rsidRDefault="004967A6" w:rsidP="004225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878CE">
        <w:rPr>
          <w:rFonts w:ascii="Arial" w:hAnsi="Arial" w:cs="Arial"/>
          <w:color w:val="010000"/>
          <w:sz w:val="20"/>
        </w:rPr>
        <w:t xml:space="preserve">On June 25, 2024, Viet Nam Pharmaceutical Corporation - Joint Stock Company announced Resolution </w:t>
      </w:r>
      <w:r w:rsidR="002F303C" w:rsidRPr="004878CE">
        <w:rPr>
          <w:rFonts w:ascii="Arial" w:hAnsi="Arial" w:cs="Arial"/>
          <w:color w:val="010000"/>
          <w:sz w:val="20"/>
        </w:rPr>
        <w:t xml:space="preserve">No. </w:t>
      </w:r>
      <w:r w:rsidRPr="004878CE">
        <w:rPr>
          <w:rFonts w:ascii="Arial" w:hAnsi="Arial" w:cs="Arial"/>
          <w:color w:val="010000"/>
          <w:sz w:val="20"/>
        </w:rPr>
        <w:t>056/2024/NQ/TCTD – HDQT on voting the contents approved at the Meeting of the Board of Directors/ the General Meeting of Shareholders 2024 of Sanofi Vietnam Shareholding Company as follows:</w:t>
      </w:r>
    </w:p>
    <w:p w14:paraId="00000003" w14:textId="77777777" w:rsidR="00B83EF5" w:rsidRPr="004878CE" w:rsidRDefault="004967A6" w:rsidP="004225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878CE">
        <w:rPr>
          <w:rFonts w:ascii="Arial" w:hAnsi="Arial" w:cs="Arial"/>
          <w:color w:val="010000"/>
          <w:sz w:val="20"/>
        </w:rPr>
        <w:t>‎‎Article 1. Approve on voting the contents approved at the Meeting of the Board of Directors/ the General Meeting of Shareholders 2024 of Sanofi Vietnam Shareholding Company as proposed by the General Manager, specifically as follows:</w:t>
      </w:r>
    </w:p>
    <w:p w14:paraId="00000004" w14:textId="77777777" w:rsidR="00B83EF5" w:rsidRPr="004878CE" w:rsidRDefault="004967A6" w:rsidP="004225D6">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878CE">
        <w:rPr>
          <w:rFonts w:ascii="Arial" w:hAnsi="Arial" w:cs="Arial"/>
          <w:color w:val="010000"/>
          <w:sz w:val="20"/>
        </w:rPr>
        <w:t>Regarding receiving the transfer of shares from shareholders of Sanofi Vietnam Shareholding Company and increasing the Corporation's ownership rate to 30% in Sanofi Vietnam Shareholding Company:</w:t>
      </w:r>
    </w:p>
    <w:p w14:paraId="00000005" w14:textId="77777777" w:rsidR="00B83EF5" w:rsidRPr="004878CE" w:rsidRDefault="004967A6" w:rsidP="004225D6">
      <w:pPr>
        <w:numPr>
          <w:ilvl w:val="0"/>
          <w:numId w:val="2"/>
        </w:numPr>
        <w:pBdr>
          <w:top w:val="nil"/>
          <w:left w:val="nil"/>
          <w:bottom w:val="nil"/>
          <w:right w:val="nil"/>
          <w:between w:val="nil"/>
        </w:pBdr>
        <w:tabs>
          <w:tab w:val="left" w:pos="432"/>
          <w:tab w:val="left" w:pos="1624"/>
        </w:tabs>
        <w:spacing w:after="120" w:line="360" w:lineRule="auto"/>
        <w:rPr>
          <w:rFonts w:ascii="Arial" w:eastAsia="Arial" w:hAnsi="Arial" w:cs="Arial"/>
          <w:color w:val="010000"/>
          <w:sz w:val="20"/>
          <w:szCs w:val="20"/>
        </w:rPr>
      </w:pPr>
      <w:r w:rsidRPr="004878CE">
        <w:rPr>
          <w:rFonts w:ascii="Arial" w:hAnsi="Arial" w:cs="Arial"/>
          <w:color w:val="010000"/>
          <w:sz w:val="20"/>
        </w:rPr>
        <w:t>Approve on receiving transfer of shares from shareholders of Sanofi Vietnam Shareholding Company and increasing the ownership rate of Viet Nam Pharmaceutical Corporation - Joint Stock Company to 30% in Sanofi Vietnam Shareholding Company as proposed by the General Manager.</w:t>
      </w:r>
    </w:p>
    <w:p w14:paraId="00000006" w14:textId="77777777" w:rsidR="00B83EF5" w:rsidRPr="004878CE" w:rsidRDefault="004967A6" w:rsidP="004225D6">
      <w:pPr>
        <w:numPr>
          <w:ilvl w:val="0"/>
          <w:numId w:val="2"/>
        </w:numPr>
        <w:pBdr>
          <w:top w:val="nil"/>
          <w:left w:val="nil"/>
          <w:bottom w:val="nil"/>
          <w:right w:val="nil"/>
          <w:between w:val="nil"/>
        </w:pBdr>
        <w:tabs>
          <w:tab w:val="left" w:pos="432"/>
          <w:tab w:val="left" w:pos="1682"/>
        </w:tabs>
        <w:spacing w:after="120" w:line="360" w:lineRule="auto"/>
        <w:rPr>
          <w:rFonts w:ascii="Arial" w:eastAsia="Arial" w:hAnsi="Arial" w:cs="Arial"/>
          <w:color w:val="010000"/>
          <w:sz w:val="20"/>
          <w:szCs w:val="20"/>
        </w:rPr>
      </w:pPr>
      <w:r w:rsidRPr="004878CE">
        <w:rPr>
          <w:rFonts w:ascii="Arial" w:hAnsi="Arial" w:cs="Arial"/>
          <w:color w:val="010000"/>
          <w:sz w:val="20"/>
        </w:rPr>
        <w:t>To ensure the interests of Viet Nam Pharmaceutical Corporation - Joint Stock Company, the Board of Directors requested the General Manager, the capital representative of the Corporation in Sanofi Vietnam Shareholding Company as follows:</w:t>
      </w:r>
    </w:p>
    <w:p w14:paraId="00000007" w14:textId="77777777" w:rsidR="00B83EF5" w:rsidRPr="004878CE" w:rsidRDefault="004967A6" w:rsidP="004225D6">
      <w:pPr>
        <w:numPr>
          <w:ilvl w:val="0"/>
          <w:numId w:val="1"/>
        </w:numPr>
        <w:pBdr>
          <w:top w:val="nil"/>
          <w:left w:val="nil"/>
          <w:bottom w:val="nil"/>
          <w:right w:val="nil"/>
          <w:between w:val="nil"/>
        </w:pBdr>
        <w:tabs>
          <w:tab w:val="left" w:pos="432"/>
          <w:tab w:val="left" w:pos="1682"/>
        </w:tabs>
        <w:spacing w:after="120" w:line="360" w:lineRule="auto"/>
        <w:ind w:left="0" w:firstLine="0"/>
        <w:rPr>
          <w:rFonts w:ascii="Arial" w:eastAsia="Arial" w:hAnsi="Arial" w:cs="Arial"/>
          <w:color w:val="010000"/>
          <w:sz w:val="20"/>
          <w:szCs w:val="20"/>
        </w:rPr>
      </w:pPr>
      <w:r w:rsidRPr="004878CE">
        <w:rPr>
          <w:rFonts w:ascii="Arial" w:hAnsi="Arial" w:cs="Arial"/>
          <w:color w:val="010000"/>
          <w:sz w:val="20"/>
        </w:rPr>
        <w:t>Commitment needs to be clearly expressed in writing (New shareholder agreement with the Opella transferee group, contract on buying shares of Viet Nam Pharmaceutical Corporation - Joint Stock Company at Sanofi Vietnam Shareholding Company and other relevant documents) ensuring that Sanofi Vietnam Shareholding Company (through Opella transferee group and other subsidiaries/members of the Group) maintain the strategies and agreements as committed, without adversely affecting the efficiency of production and business activities results of Sanofi Vietnam Shareholding Company, commit that Viet Nam Pharmaceutical Corporation - Joint Stock Company increase its ownership rate in Sanofi Vietnam Shareholding Company to 30% (completed in Q3/2024) and take measures to maintain the ownership rate of Viet Nam Pharmaceutical Corporation - Joint Stock Company in Sanofi Vietnam Shareholding Company of minimum 30% in the future.</w:t>
      </w:r>
    </w:p>
    <w:p w14:paraId="00000008" w14:textId="5681C129" w:rsidR="00B83EF5" w:rsidRPr="004878CE" w:rsidRDefault="004967A6" w:rsidP="004225D6">
      <w:pPr>
        <w:numPr>
          <w:ilvl w:val="0"/>
          <w:numId w:val="2"/>
        </w:numPr>
        <w:pBdr>
          <w:top w:val="nil"/>
          <w:left w:val="nil"/>
          <w:bottom w:val="nil"/>
          <w:right w:val="nil"/>
          <w:between w:val="nil"/>
        </w:pBdr>
        <w:tabs>
          <w:tab w:val="left" w:pos="432"/>
          <w:tab w:val="left" w:pos="1634"/>
        </w:tabs>
        <w:spacing w:after="120" w:line="360" w:lineRule="auto"/>
        <w:rPr>
          <w:rFonts w:ascii="Arial" w:eastAsia="Arial" w:hAnsi="Arial" w:cs="Arial"/>
          <w:color w:val="010000"/>
          <w:sz w:val="20"/>
          <w:szCs w:val="20"/>
        </w:rPr>
      </w:pPr>
      <w:r w:rsidRPr="004878CE">
        <w:rPr>
          <w:rFonts w:ascii="Arial" w:hAnsi="Arial" w:cs="Arial"/>
          <w:color w:val="010000"/>
          <w:sz w:val="20"/>
        </w:rPr>
        <w:t xml:space="preserve">Assign the General Manager to implement relevant tasks to increase the ownership rate of Viet Nam Pharmaceutical Corporation - Joint Stock Company in Sanofi Vietnam Shareholding Company to 30%, ensuring compliance with the provisions of law, the </w:t>
      </w:r>
      <w:r w:rsidR="0060351F" w:rsidRPr="004878CE">
        <w:rPr>
          <w:rFonts w:ascii="Arial" w:hAnsi="Arial" w:cs="Arial"/>
          <w:color w:val="010000"/>
          <w:sz w:val="20"/>
        </w:rPr>
        <w:t>O</w:t>
      </w:r>
      <w:r w:rsidRPr="004878CE">
        <w:rPr>
          <w:rFonts w:ascii="Arial" w:hAnsi="Arial" w:cs="Arial"/>
          <w:color w:val="010000"/>
          <w:sz w:val="20"/>
        </w:rPr>
        <w:t xml:space="preserve">rganizational Charter of </w:t>
      </w:r>
      <w:r w:rsidR="0060351F" w:rsidRPr="004878CE">
        <w:rPr>
          <w:rFonts w:ascii="Arial" w:hAnsi="Arial" w:cs="Arial"/>
          <w:color w:val="010000"/>
          <w:sz w:val="20"/>
        </w:rPr>
        <w:t>businesses</w:t>
      </w:r>
      <w:r w:rsidRPr="004878CE">
        <w:rPr>
          <w:rFonts w:ascii="Arial" w:hAnsi="Arial" w:cs="Arial"/>
          <w:color w:val="010000"/>
          <w:sz w:val="20"/>
        </w:rPr>
        <w:t>, and interests of Viet Nam Pharmaceutical Corporation - Joint Stock Company in Sanofi Vietnam Shareholding Company.</w:t>
      </w:r>
    </w:p>
    <w:p w14:paraId="00000009" w14:textId="77777777" w:rsidR="00B83EF5" w:rsidRPr="004878CE" w:rsidRDefault="004967A6" w:rsidP="004225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878CE">
        <w:rPr>
          <w:rFonts w:ascii="Arial" w:hAnsi="Arial" w:cs="Arial"/>
          <w:color w:val="010000"/>
          <w:sz w:val="20"/>
        </w:rPr>
        <w:t>‎‎Article 2. This Resolution takes effect from the date of its signing.</w:t>
      </w:r>
    </w:p>
    <w:p w14:paraId="0000000A" w14:textId="30E072BE" w:rsidR="00B83EF5" w:rsidRPr="004878CE" w:rsidRDefault="004967A6" w:rsidP="004225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878CE">
        <w:rPr>
          <w:rFonts w:ascii="Arial" w:hAnsi="Arial" w:cs="Arial"/>
          <w:color w:val="010000"/>
          <w:sz w:val="20"/>
        </w:rPr>
        <w:t>Members of the Board of Directors, the General Manager, the Chief Accountant, the Head of Internal Audit Department, the Head/In-charge of departments:</w:t>
      </w:r>
      <w:r w:rsidR="002F303C" w:rsidRPr="004878CE">
        <w:rPr>
          <w:rFonts w:ascii="Arial" w:hAnsi="Arial" w:cs="Arial"/>
          <w:color w:val="010000"/>
          <w:sz w:val="20"/>
        </w:rPr>
        <w:t xml:space="preserve"> </w:t>
      </w:r>
      <w:r w:rsidRPr="004878CE">
        <w:rPr>
          <w:rFonts w:ascii="Arial" w:hAnsi="Arial" w:cs="Arial"/>
          <w:color w:val="010000"/>
          <w:sz w:val="20"/>
        </w:rPr>
        <w:t>Planning and Investment</w:t>
      </w:r>
      <w:r w:rsidR="002F303C" w:rsidRPr="004878CE">
        <w:rPr>
          <w:rFonts w:ascii="Arial" w:hAnsi="Arial" w:cs="Arial"/>
          <w:color w:val="010000"/>
          <w:sz w:val="20"/>
        </w:rPr>
        <w:t xml:space="preserve"> </w:t>
      </w:r>
      <w:r w:rsidRPr="004878CE">
        <w:rPr>
          <w:rFonts w:ascii="Arial" w:hAnsi="Arial" w:cs="Arial"/>
          <w:color w:val="010000"/>
          <w:sz w:val="20"/>
        </w:rPr>
        <w:t xml:space="preserve">Department, Finance and Accounting Department, </w:t>
      </w:r>
      <w:r w:rsidR="004878CE" w:rsidRPr="004878CE">
        <w:rPr>
          <w:rFonts w:ascii="Arial" w:hAnsi="Arial" w:cs="Arial"/>
          <w:color w:val="010000"/>
          <w:sz w:val="20"/>
        </w:rPr>
        <w:t xml:space="preserve">Organization and </w:t>
      </w:r>
      <w:r w:rsidRPr="004878CE">
        <w:rPr>
          <w:rFonts w:ascii="Arial" w:hAnsi="Arial" w:cs="Arial"/>
          <w:color w:val="010000"/>
          <w:sz w:val="20"/>
        </w:rPr>
        <w:t>Administrati</w:t>
      </w:r>
      <w:r w:rsidR="004878CE" w:rsidRPr="004878CE">
        <w:rPr>
          <w:rFonts w:ascii="Arial" w:hAnsi="Arial" w:cs="Arial"/>
          <w:color w:val="010000"/>
          <w:sz w:val="20"/>
        </w:rPr>
        <w:t>on</w:t>
      </w:r>
      <w:r w:rsidRPr="004878CE">
        <w:rPr>
          <w:rFonts w:ascii="Arial" w:hAnsi="Arial" w:cs="Arial"/>
          <w:color w:val="010000"/>
          <w:sz w:val="20"/>
        </w:rPr>
        <w:t xml:space="preserve"> Department, Legal Department, and the authorized capital representative of the Corporation in Sanofi Vietnam Shareholding Company are </w:t>
      </w:r>
      <w:r w:rsidRPr="004878CE">
        <w:rPr>
          <w:rFonts w:ascii="Arial" w:hAnsi="Arial" w:cs="Arial"/>
          <w:color w:val="010000"/>
          <w:sz w:val="20"/>
        </w:rPr>
        <w:lastRenderedPageBreak/>
        <w:t>responsible for implementing this Resolution.</w:t>
      </w:r>
    </w:p>
    <w:sectPr w:rsidR="00B83EF5" w:rsidRPr="004878CE" w:rsidSect="004225D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panose1 w:val="00000000000000000000"/>
    <w:charset w:val="00"/>
    <w:family w:val="roman"/>
    <w:notTrueType/>
    <w:pitch w:val="default"/>
  </w:font>
  <w:font w:name="Yu Mincho">
    <w:altName w:val="游明朝"/>
    <w:panose1 w:val="02020400000000000000"/>
    <w:charset w:val="80"/>
    <w:family w:val="roman"/>
    <w:pitch w:val="variable"/>
    <w:sig w:usb0="800002E7" w:usb1="2AC7FCFF" w:usb2="00000012" w:usb3="00000000" w:csb0="0002009F" w:csb1="00000000"/>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3568B"/>
    <w:multiLevelType w:val="multilevel"/>
    <w:tmpl w:val="C9AEC114"/>
    <w:lvl w:ilvl="0">
      <w:start w:val="1"/>
      <w:numFmt w:val="decimal"/>
      <w:lvlText w:val="1.%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8897914"/>
    <w:multiLevelType w:val="multilevel"/>
    <w:tmpl w:val="751AEAC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1C02361"/>
    <w:multiLevelType w:val="multilevel"/>
    <w:tmpl w:val="DCFEA8D2"/>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EF5"/>
    <w:rsid w:val="002F303C"/>
    <w:rsid w:val="004225D6"/>
    <w:rsid w:val="004878CE"/>
    <w:rsid w:val="004967A6"/>
    <w:rsid w:val="0060351F"/>
    <w:rsid w:val="00AB6CDA"/>
    <w:rsid w:val="00B83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29BA0E"/>
  <w15:docId w15:val="{860A785D-F291-44BB-807C-333BFF70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line="252" w:lineRule="auto"/>
      <w:ind w:firstLine="400"/>
    </w:pPr>
    <w:rPr>
      <w:rFonts w:ascii="Times New Roman" w:eastAsia="Times New Roman" w:hAnsi="Times New Roman" w:cs="Times New Roman"/>
    </w:rPr>
  </w:style>
  <w:style w:type="paragraph" w:customStyle="1" w:styleId="Vnbnnidung20">
    <w:name w:val="Văn bản nội dung (2)"/>
    <w:basedOn w:val="Normal"/>
    <w:link w:val="Vnbnnidung2"/>
    <w:pPr>
      <w:ind w:left="1240"/>
    </w:pPr>
    <w:rPr>
      <w:rFonts w:ascii="Times New Roman" w:eastAsia="Times New Roman" w:hAnsi="Times New Roman" w:cs="Times New Roman"/>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k1pUDszrPwfnW7PbfPG3VFwjbQ==">CgMxLjA4AHIhMU9veXhORFRZT2l4ajJ0RUpkcFRMTXpHQmNIQlhxOFl1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437</Words>
  <Characters>2649</Characters>
  <Application>Microsoft Office Word</Application>
  <DocSecurity>0</DocSecurity>
  <Lines>37</Lines>
  <Paragraphs>11</Paragraphs>
  <ScaleCrop>false</ScaleCrop>
  <Company>Microsoft</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7</cp:revision>
  <dcterms:created xsi:type="dcterms:W3CDTF">2024-06-27T03:26:00Z</dcterms:created>
  <dcterms:modified xsi:type="dcterms:W3CDTF">2024-06-28T01:55:00Z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6c4490a430aaa9cd87018a446ba3e0ec7b320c6c0544dba852842704833a7bba</vt:lpwstr>
  </property>
</Properties>
</file>