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87344" w:rsidRPr="00F745A3" w:rsidRDefault="00CF26ED" w:rsidP="00812F93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745A3">
        <w:rPr>
          <w:rFonts w:ascii="Arial" w:hAnsi="Arial" w:cs="Arial"/>
          <w:b/>
          <w:color w:val="010000"/>
          <w:sz w:val="20"/>
        </w:rPr>
        <w:t>PVB: Board Resolution</w:t>
      </w:r>
    </w:p>
    <w:p w14:paraId="00000002" w14:textId="46F54F05" w:rsidR="00787344" w:rsidRPr="00F745A3" w:rsidRDefault="00CF26ED" w:rsidP="00812F93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45A3">
        <w:rPr>
          <w:rFonts w:ascii="Arial" w:hAnsi="Arial" w:cs="Arial"/>
          <w:color w:val="010000"/>
          <w:sz w:val="20"/>
        </w:rPr>
        <w:t xml:space="preserve">On June 24, 2024, PetroVietnam Coating Joint Stock Company announced Resolution </w:t>
      </w:r>
      <w:r w:rsidR="007D54D7" w:rsidRPr="00F745A3">
        <w:rPr>
          <w:rFonts w:ascii="Arial" w:hAnsi="Arial" w:cs="Arial"/>
          <w:color w:val="010000"/>
          <w:sz w:val="20"/>
        </w:rPr>
        <w:t xml:space="preserve">No. </w:t>
      </w:r>
      <w:r w:rsidRPr="00F745A3">
        <w:rPr>
          <w:rFonts w:ascii="Arial" w:hAnsi="Arial" w:cs="Arial"/>
          <w:color w:val="010000"/>
          <w:sz w:val="20"/>
        </w:rPr>
        <w:t>10/NQ-HDQT on approving the policy of signing a contract to lease premises for</w:t>
      </w:r>
      <w:r w:rsidRPr="00F745A3">
        <w:rPr>
          <w:rFonts w:ascii="Arial" w:hAnsi="Arial" w:cs="Arial"/>
          <w:color w:val="010000"/>
          <w:sz w:val="20"/>
          <w:lang w:val="vi-VN"/>
        </w:rPr>
        <w:t xml:space="preserve"> serving the</w:t>
      </w:r>
      <w:r w:rsidRPr="00F745A3">
        <w:rPr>
          <w:rFonts w:ascii="Arial" w:hAnsi="Arial" w:cs="Arial"/>
          <w:color w:val="010000"/>
          <w:sz w:val="20"/>
        </w:rPr>
        <w:t xml:space="preserve"> production and business with Clean Natural Gas Vietnam Joint Stock Company - Phu My Branch as follows:</w:t>
      </w:r>
    </w:p>
    <w:p w14:paraId="00000003" w14:textId="1971E90D" w:rsidR="00787344" w:rsidRPr="00F745A3" w:rsidRDefault="00CF26ED" w:rsidP="00812F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45A3">
        <w:rPr>
          <w:rFonts w:ascii="Arial" w:hAnsi="Arial" w:cs="Arial"/>
          <w:color w:val="010000"/>
          <w:sz w:val="20"/>
        </w:rPr>
        <w:t>‎‎Article 1. Approve the policy of signing a contract to lease premises for</w:t>
      </w:r>
      <w:r w:rsidRPr="00F745A3">
        <w:rPr>
          <w:rFonts w:ascii="Arial" w:hAnsi="Arial" w:cs="Arial"/>
          <w:color w:val="010000"/>
          <w:sz w:val="20"/>
          <w:lang w:val="vi-VN"/>
        </w:rPr>
        <w:t xml:space="preserve"> serving </w:t>
      </w:r>
      <w:r w:rsidRPr="00F745A3">
        <w:rPr>
          <w:rFonts w:ascii="Arial" w:hAnsi="Arial" w:cs="Arial"/>
          <w:color w:val="010000"/>
          <w:sz w:val="20"/>
        </w:rPr>
        <w:t>the production and business with Clean Natural Gas Vietnam Joint Stock Company - Phu My Branch.</w:t>
      </w:r>
    </w:p>
    <w:p w14:paraId="00000004" w14:textId="77777777" w:rsidR="00787344" w:rsidRPr="00F745A3" w:rsidRDefault="00CF26ED" w:rsidP="00812F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45A3">
        <w:rPr>
          <w:rFonts w:ascii="Arial" w:hAnsi="Arial" w:cs="Arial"/>
          <w:color w:val="010000"/>
          <w:sz w:val="20"/>
        </w:rPr>
        <w:t>‎‎Article 2. The Manager of the Company is responsible for negotiating, signing, and implementing the contract ensuring compliance with the current provisions of law and the Company.</w:t>
      </w:r>
    </w:p>
    <w:p w14:paraId="00000005" w14:textId="77777777" w:rsidR="00787344" w:rsidRPr="00F745A3" w:rsidRDefault="00CF26ED" w:rsidP="00812F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45A3">
        <w:rPr>
          <w:rFonts w:ascii="Arial" w:hAnsi="Arial" w:cs="Arial"/>
          <w:color w:val="010000"/>
          <w:sz w:val="20"/>
        </w:rPr>
        <w:t>‎‎Article 3. This Resolution takes effect fro</w:t>
      </w:r>
      <w:bookmarkStart w:id="0" w:name="_GoBack"/>
      <w:bookmarkEnd w:id="0"/>
      <w:r w:rsidRPr="00F745A3">
        <w:rPr>
          <w:rFonts w:ascii="Arial" w:hAnsi="Arial" w:cs="Arial"/>
          <w:color w:val="010000"/>
          <w:sz w:val="20"/>
        </w:rPr>
        <w:t>m the date of its signing.</w:t>
      </w:r>
    </w:p>
    <w:p w14:paraId="00000006" w14:textId="420645A7" w:rsidR="00787344" w:rsidRPr="00F745A3" w:rsidRDefault="00CF26ED" w:rsidP="00812F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45A3">
        <w:rPr>
          <w:rFonts w:ascii="Arial" w:hAnsi="Arial" w:cs="Arial"/>
          <w:color w:val="010000"/>
          <w:sz w:val="20"/>
        </w:rPr>
        <w:t>‎‎Article 4. The Manager, the Deputy Manager, the Chief Accountant, and the Heads of units of the Company are responsible for implementing this Resolution.</w:t>
      </w:r>
    </w:p>
    <w:sectPr w:rsidR="00787344" w:rsidRPr="00F745A3" w:rsidSect="00DB51FB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44"/>
    <w:rsid w:val="000A3F98"/>
    <w:rsid w:val="001F6000"/>
    <w:rsid w:val="00787344"/>
    <w:rsid w:val="007D54D7"/>
    <w:rsid w:val="00812F93"/>
    <w:rsid w:val="00A91C46"/>
    <w:rsid w:val="00CF26ED"/>
    <w:rsid w:val="00DB51FB"/>
    <w:rsid w:val="00F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9DEEA"/>
  <w15:docId w15:val="{89C21A0E-2606-47ED-BCD5-C768D3A8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2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7D68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Ma78S/KgTKBYJwHN+EOyp3pzWg==">CgMxLjA4AHIhMXhRdFZJaE1LTkhxSmtnb29nOFQyc3JBRmxMOXVjcXk1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9</cp:revision>
  <dcterms:created xsi:type="dcterms:W3CDTF">2024-06-27T04:22:00Z</dcterms:created>
  <dcterms:modified xsi:type="dcterms:W3CDTF">2024-06-28T03:49:00Z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2773378284812aa8c501dfcc8a8ceb394640e3bee6746940d4ac539003935f6b</vt:lpwstr>
  </property>
</Properties>
</file>