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2A7471B" w:rsidR="005F2CF5" w:rsidRPr="001C4522" w:rsidRDefault="00687A60" w:rsidP="00111AC5">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cs="Arial"/>
          <w:b/>
          <w:bCs/>
          <w:color w:val="010000"/>
          <w:sz w:val="20"/>
        </w:rPr>
        <w:t>VC2</w:t>
      </w:r>
      <w:r w:rsidR="001C4522" w:rsidRPr="001C4522">
        <w:rPr>
          <w:rFonts w:ascii="Arial" w:hAnsi="Arial" w:cs="Arial"/>
          <w:b/>
          <w:bCs/>
          <w:color w:val="010000"/>
          <w:sz w:val="20"/>
        </w:rPr>
        <w:t xml:space="preserve">: </w:t>
      </w:r>
      <w:r>
        <w:rPr>
          <w:rFonts w:ascii="Arial" w:hAnsi="Arial" w:cs="Arial"/>
          <w:b/>
          <w:color w:val="010000"/>
          <w:sz w:val="20"/>
        </w:rPr>
        <w:t>Board Resolution</w:t>
      </w:r>
    </w:p>
    <w:p w14:paraId="00000002" w14:textId="00140349" w:rsidR="005F2CF5" w:rsidRPr="001C4522" w:rsidRDefault="00063E8D" w:rsidP="00111AC5">
      <w:pPr>
        <w:pBdr>
          <w:top w:val="nil"/>
          <w:left w:val="nil"/>
          <w:bottom w:val="nil"/>
          <w:right w:val="nil"/>
          <w:between w:val="nil"/>
        </w:pBdr>
        <w:spacing w:after="120" w:line="360" w:lineRule="auto"/>
        <w:jc w:val="both"/>
        <w:rPr>
          <w:rFonts w:ascii="Arial" w:eastAsia="Arial" w:hAnsi="Arial" w:cs="Arial"/>
          <w:color w:val="010000"/>
          <w:sz w:val="20"/>
          <w:szCs w:val="20"/>
        </w:rPr>
      </w:pPr>
      <w:r w:rsidRPr="001C4522">
        <w:rPr>
          <w:rFonts w:ascii="Arial" w:hAnsi="Arial" w:cs="Arial"/>
          <w:color w:val="010000"/>
          <w:sz w:val="20"/>
        </w:rPr>
        <w:t xml:space="preserve">On June 25, 2024, VINA2 Investment and Construction Joint Stock Company announced Resolution </w:t>
      </w:r>
      <w:r w:rsidR="006D728B" w:rsidRPr="001C4522">
        <w:rPr>
          <w:rFonts w:ascii="Arial" w:hAnsi="Arial" w:cs="Arial"/>
          <w:color w:val="010000"/>
          <w:sz w:val="20"/>
        </w:rPr>
        <w:t xml:space="preserve">No. </w:t>
      </w:r>
      <w:r w:rsidRPr="001C4522">
        <w:rPr>
          <w:rFonts w:ascii="Arial" w:hAnsi="Arial" w:cs="Arial"/>
          <w:color w:val="010000"/>
          <w:sz w:val="20"/>
        </w:rPr>
        <w:t>86/2024/NQ-HDQT as follows:</w:t>
      </w:r>
    </w:p>
    <w:p w14:paraId="00000003" w14:textId="0C147A42" w:rsidR="005F2CF5" w:rsidRPr="001C4522" w:rsidRDefault="00063E8D" w:rsidP="00111AC5">
      <w:pPr>
        <w:pBdr>
          <w:top w:val="nil"/>
          <w:left w:val="nil"/>
          <w:bottom w:val="nil"/>
          <w:right w:val="nil"/>
          <w:between w:val="nil"/>
        </w:pBdr>
        <w:spacing w:after="120" w:line="360" w:lineRule="auto"/>
        <w:jc w:val="both"/>
        <w:rPr>
          <w:rFonts w:ascii="Arial" w:eastAsia="Arial" w:hAnsi="Arial" w:cs="Arial"/>
          <w:color w:val="010000"/>
          <w:sz w:val="20"/>
          <w:szCs w:val="20"/>
        </w:rPr>
      </w:pPr>
      <w:r w:rsidRPr="001C4522">
        <w:rPr>
          <w:rFonts w:ascii="Arial" w:hAnsi="Arial" w:cs="Arial"/>
          <w:color w:val="010000"/>
          <w:sz w:val="20"/>
        </w:rPr>
        <w:t xml:space="preserve">‎‎Article 1. Approve the investment policy to purchase shares of </w:t>
      </w:r>
      <w:proofErr w:type="spellStart"/>
      <w:r w:rsidRPr="001C4522">
        <w:rPr>
          <w:rFonts w:ascii="Arial" w:hAnsi="Arial" w:cs="Arial"/>
          <w:color w:val="010000"/>
          <w:sz w:val="20"/>
        </w:rPr>
        <w:t>C</w:t>
      </w:r>
      <w:r w:rsidR="0062324D" w:rsidRPr="001C4522">
        <w:rPr>
          <w:rFonts w:ascii="Arial" w:hAnsi="Arial" w:cs="Arial"/>
          <w:color w:val="010000"/>
          <w:sz w:val="20"/>
        </w:rPr>
        <w:t>ô</w:t>
      </w:r>
      <w:r w:rsidRPr="001C4522">
        <w:rPr>
          <w:rFonts w:ascii="Arial" w:hAnsi="Arial" w:cs="Arial"/>
          <w:color w:val="010000"/>
          <w:sz w:val="20"/>
        </w:rPr>
        <w:t>ng</w:t>
      </w:r>
      <w:proofErr w:type="spellEnd"/>
      <w:r w:rsidRPr="001C4522">
        <w:rPr>
          <w:rFonts w:ascii="Arial" w:hAnsi="Arial" w:cs="Arial"/>
          <w:color w:val="010000"/>
          <w:sz w:val="20"/>
        </w:rPr>
        <w:t xml:space="preserve"> ty </w:t>
      </w:r>
      <w:proofErr w:type="spellStart"/>
      <w:r w:rsidRPr="001C4522">
        <w:rPr>
          <w:rFonts w:ascii="Arial" w:hAnsi="Arial" w:cs="Arial"/>
          <w:color w:val="010000"/>
          <w:sz w:val="20"/>
        </w:rPr>
        <w:t>cổ</w:t>
      </w:r>
      <w:proofErr w:type="spellEnd"/>
      <w:r w:rsidRPr="001C4522">
        <w:rPr>
          <w:rFonts w:ascii="Arial" w:hAnsi="Arial" w:cs="Arial"/>
          <w:color w:val="010000"/>
          <w:sz w:val="20"/>
        </w:rPr>
        <w:t xml:space="preserve"> </w:t>
      </w:r>
      <w:proofErr w:type="spellStart"/>
      <w:r w:rsidRPr="001C4522">
        <w:rPr>
          <w:rFonts w:ascii="Arial" w:hAnsi="Arial" w:cs="Arial"/>
          <w:color w:val="010000"/>
          <w:sz w:val="20"/>
        </w:rPr>
        <w:t>phần</w:t>
      </w:r>
      <w:proofErr w:type="spellEnd"/>
      <w:r w:rsidRPr="001C4522">
        <w:rPr>
          <w:rFonts w:ascii="Arial" w:hAnsi="Arial" w:cs="Arial"/>
          <w:color w:val="010000"/>
          <w:sz w:val="20"/>
        </w:rPr>
        <w:t xml:space="preserve"> </w:t>
      </w:r>
      <w:proofErr w:type="spellStart"/>
      <w:r w:rsidRPr="001C4522">
        <w:rPr>
          <w:rFonts w:ascii="Arial" w:hAnsi="Arial" w:cs="Arial"/>
          <w:color w:val="010000"/>
          <w:sz w:val="20"/>
        </w:rPr>
        <w:t>Hải</w:t>
      </w:r>
      <w:proofErr w:type="spellEnd"/>
      <w:r w:rsidRPr="001C4522">
        <w:rPr>
          <w:rFonts w:ascii="Arial" w:hAnsi="Arial" w:cs="Arial"/>
          <w:color w:val="010000"/>
          <w:sz w:val="20"/>
        </w:rPr>
        <w:t xml:space="preserve"> </w:t>
      </w:r>
      <w:proofErr w:type="spellStart"/>
      <w:r w:rsidRPr="001C4522">
        <w:rPr>
          <w:rFonts w:ascii="Arial" w:hAnsi="Arial" w:cs="Arial"/>
          <w:color w:val="010000"/>
          <w:sz w:val="20"/>
        </w:rPr>
        <w:t>Nhân</w:t>
      </w:r>
      <w:proofErr w:type="spellEnd"/>
      <w:r w:rsidRPr="001C4522">
        <w:rPr>
          <w:rFonts w:ascii="Arial" w:hAnsi="Arial" w:cs="Arial"/>
          <w:color w:val="010000"/>
          <w:sz w:val="20"/>
        </w:rPr>
        <w:t xml:space="preserve"> (tentatively translated as Hai </w:t>
      </w:r>
      <w:proofErr w:type="spellStart"/>
      <w:r w:rsidRPr="001C4522">
        <w:rPr>
          <w:rFonts w:ascii="Arial" w:hAnsi="Arial" w:cs="Arial"/>
          <w:color w:val="010000"/>
          <w:sz w:val="20"/>
        </w:rPr>
        <w:t>Nhan</w:t>
      </w:r>
      <w:proofErr w:type="spellEnd"/>
      <w:r w:rsidRPr="001C4522">
        <w:rPr>
          <w:rFonts w:ascii="Arial" w:hAnsi="Arial" w:cs="Arial"/>
          <w:color w:val="010000"/>
          <w:sz w:val="20"/>
        </w:rPr>
        <w:t xml:space="preserve"> Joint Stock Company), specifically as follows:</w:t>
      </w:r>
    </w:p>
    <w:p w14:paraId="00000004" w14:textId="77777777" w:rsidR="005F2CF5" w:rsidRPr="001C4522" w:rsidRDefault="00063E8D" w:rsidP="00111AC5">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C4522">
        <w:rPr>
          <w:rFonts w:ascii="Arial" w:hAnsi="Arial" w:cs="Arial"/>
          <w:color w:val="010000"/>
          <w:sz w:val="20"/>
        </w:rPr>
        <w:t xml:space="preserve">Information about Hai </w:t>
      </w:r>
      <w:proofErr w:type="spellStart"/>
      <w:r w:rsidRPr="001C4522">
        <w:rPr>
          <w:rFonts w:ascii="Arial" w:hAnsi="Arial" w:cs="Arial"/>
          <w:color w:val="010000"/>
          <w:sz w:val="20"/>
        </w:rPr>
        <w:t>Nhan</w:t>
      </w:r>
      <w:proofErr w:type="spellEnd"/>
      <w:r w:rsidRPr="001C4522">
        <w:rPr>
          <w:rFonts w:ascii="Arial" w:hAnsi="Arial" w:cs="Arial"/>
          <w:color w:val="010000"/>
          <w:sz w:val="20"/>
        </w:rPr>
        <w:t xml:space="preserve"> Joint Stock Company:</w:t>
      </w:r>
    </w:p>
    <w:p w14:paraId="00000005" w14:textId="07BA9C62" w:rsidR="005F2CF5" w:rsidRPr="001C4522" w:rsidRDefault="00063E8D" w:rsidP="00111AC5">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C4522">
        <w:rPr>
          <w:rFonts w:ascii="Arial" w:hAnsi="Arial" w:cs="Arial"/>
          <w:color w:val="010000"/>
          <w:sz w:val="20"/>
        </w:rPr>
        <w:t>Name of the Company:</w:t>
      </w:r>
      <w:r w:rsidR="006D728B" w:rsidRPr="001C4522">
        <w:rPr>
          <w:rFonts w:ascii="Arial" w:hAnsi="Arial" w:cs="Arial"/>
          <w:color w:val="010000"/>
          <w:sz w:val="20"/>
        </w:rPr>
        <w:t xml:space="preserve"> </w:t>
      </w:r>
      <w:r w:rsidRPr="001C4522">
        <w:rPr>
          <w:rFonts w:ascii="Arial" w:hAnsi="Arial" w:cs="Arial"/>
          <w:color w:val="010000"/>
          <w:sz w:val="20"/>
        </w:rPr>
        <w:t xml:space="preserve">Hai </w:t>
      </w:r>
      <w:proofErr w:type="spellStart"/>
      <w:r w:rsidRPr="001C4522">
        <w:rPr>
          <w:rFonts w:ascii="Arial" w:hAnsi="Arial" w:cs="Arial"/>
          <w:color w:val="010000"/>
          <w:sz w:val="20"/>
        </w:rPr>
        <w:t>Nhan</w:t>
      </w:r>
      <w:proofErr w:type="spellEnd"/>
      <w:r w:rsidRPr="001C4522">
        <w:rPr>
          <w:rFonts w:ascii="Arial" w:hAnsi="Arial" w:cs="Arial"/>
          <w:color w:val="010000"/>
          <w:sz w:val="20"/>
        </w:rPr>
        <w:t xml:space="preserve"> Joint Stock Company</w:t>
      </w:r>
    </w:p>
    <w:p w14:paraId="00000006" w14:textId="3FC13FCD" w:rsidR="005F2CF5" w:rsidRPr="001C4522" w:rsidRDefault="00063E8D" w:rsidP="00111AC5">
      <w:pPr>
        <w:numPr>
          <w:ilvl w:val="0"/>
          <w:numId w:val="4"/>
        </w:numPr>
        <w:pBdr>
          <w:top w:val="nil"/>
          <w:left w:val="nil"/>
          <w:bottom w:val="nil"/>
          <w:right w:val="nil"/>
          <w:between w:val="nil"/>
        </w:pBdr>
        <w:tabs>
          <w:tab w:val="left" w:pos="432"/>
          <w:tab w:val="left" w:pos="1741"/>
        </w:tabs>
        <w:spacing w:after="120" w:line="360" w:lineRule="auto"/>
        <w:jc w:val="both"/>
        <w:rPr>
          <w:rFonts w:ascii="Arial" w:eastAsia="Arial" w:hAnsi="Arial" w:cs="Arial"/>
          <w:color w:val="010000"/>
          <w:sz w:val="20"/>
          <w:szCs w:val="20"/>
        </w:rPr>
      </w:pPr>
      <w:r w:rsidRPr="001C4522">
        <w:rPr>
          <w:rFonts w:ascii="Arial" w:hAnsi="Arial" w:cs="Arial"/>
          <w:color w:val="010000"/>
          <w:sz w:val="20"/>
        </w:rPr>
        <w:t xml:space="preserve">Address: </w:t>
      </w:r>
      <w:r w:rsidR="006D728B" w:rsidRPr="001C4522">
        <w:rPr>
          <w:rFonts w:ascii="Arial" w:hAnsi="Arial" w:cs="Arial"/>
          <w:color w:val="010000"/>
          <w:sz w:val="20"/>
        </w:rPr>
        <w:t xml:space="preserve">No. </w:t>
      </w:r>
      <w:r w:rsidRPr="001C4522">
        <w:rPr>
          <w:rFonts w:ascii="Arial" w:hAnsi="Arial" w:cs="Arial"/>
          <w:color w:val="010000"/>
          <w:sz w:val="20"/>
        </w:rPr>
        <w:t xml:space="preserve">01 Street 270C, Quarter 4 Do Xuan Hop, </w:t>
      </w:r>
      <w:proofErr w:type="spellStart"/>
      <w:r w:rsidRPr="001C4522">
        <w:rPr>
          <w:rFonts w:ascii="Arial" w:hAnsi="Arial" w:cs="Arial"/>
          <w:color w:val="010000"/>
          <w:sz w:val="20"/>
        </w:rPr>
        <w:t>Phuoc</w:t>
      </w:r>
      <w:proofErr w:type="spellEnd"/>
      <w:r w:rsidRPr="001C4522">
        <w:rPr>
          <w:rFonts w:ascii="Arial" w:hAnsi="Arial" w:cs="Arial"/>
          <w:color w:val="010000"/>
          <w:sz w:val="20"/>
        </w:rPr>
        <w:t xml:space="preserve"> Long </w:t>
      </w:r>
      <w:proofErr w:type="gramStart"/>
      <w:r w:rsidRPr="001C4522">
        <w:rPr>
          <w:rFonts w:ascii="Arial" w:hAnsi="Arial" w:cs="Arial"/>
          <w:color w:val="010000"/>
          <w:sz w:val="20"/>
        </w:rPr>
        <w:t>A</w:t>
      </w:r>
      <w:proofErr w:type="gramEnd"/>
      <w:r w:rsidRPr="001C4522">
        <w:rPr>
          <w:rFonts w:ascii="Arial" w:hAnsi="Arial" w:cs="Arial"/>
          <w:color w:val="010000"/>
          <w:sz w:val="20"/>
        </w:rPr>
        <w:t xml:space="preserve"> Ward, Thu Duc City, Ho Chi Minh City, Vietnam</w:t>
      </w:r>
    </w:p>
    <w:p w14:paraId="00000007" w14:textId="2A412D7B" w:rsidR="005F2CF5" w:rsidRPr="001C4522" w:rsidRDefault="00063E8D" w:rsidP="00111AC5">
      <w:pPr>
        <w:numPr>
          <w:ilvl w:val="0"/>
          <w:numId w:val="4"/>
        </w:numPr>
        <w:pBdr>
          <w:top w:val="nil"/>
          <w:left w:val="nil"/>
          <w:bottom w:val="nil"/>
          <w:right w:val="nil"/>
          <w:between w:val="nil"/>
        </w:pBdr>
        <w:tabs>
          <w:tab w:val="left" w:pos="432"/>
          <w:tab w:val="left" w:pos="1741"/>
        </w:tabs>
        <w:spacing w:after="120" w:line="360" w:lineRule="auto"/>
        <w:jc w:val="both"/>
        <w:rPr>
          <w:rFonts w:ascii="Arial" w:eastAsia="Arial" w:hAnsi="Arial" w:cs="Arial"/>
          <w:color w:val="010000"/>
          <w:sz w:val="20"/>
          <w:szCs w:val="20"/>
        </w:rPr>
      </w:pPr>
      <w:r w:rsidRPr="001C4522">
        <w:rPr>
          <w:rFonts w:ascii="Arial" w:hAnsi="Arial" w:cs="Arial"/>
          <w:color w:val="010000"/>
          <w:sz w:val="20"/>
        </w:rPr>
        <w:t xml:space="preserve">Business Registration Certificate </w:t>
      </w:r>
      <w:r w:rsidR="006D728B" w:rsidRPr="001C4522">
        <w:rPr>
          <w:rFonts w:ascii="Arial" w:hAnsi="Arial" w:cs="Arial"/>
          <w:color w:val="010000"/>
          <w:sz w:val="20"/>
        </w:rPr>
        <w:t xml:space="preserve">No. </w:t>
      </w:r>
      <w:r w:rsidRPr="001C4522">
        <w:rPr>
          <w:rFonts w:ascii="Arial" w:hAnsi="Arial" w:cs="Arial"/>
          <w:color w:val="010000"/>
          <w:sz w:val="20"/>
        </w:rPr>
        <w:t>0302913729, issued by Ho Chi Minh City Business Registration Office for the first time on September 3, 2004, registered for the 12th change on March 7, 2024.</w:t>
      </w:r>
    </w:p>
    <w:p w14:paraId="00000008" w14:textId="77777777" w:rsidR="005F2CF5" w:rsidRPr="001C4522" w:rsidRDefault="00063E8D" w:rsidP="00111AC5">
      <w:pPr>
        <w:numPr>
          <w:ilvl w:val="0"/>
          <w:numId w:val="4"/>
        </w:numPr>
        <w:pBdr>
          <w:top w:val="nil"/>
          <w:left w:val="nil"/>
          <w:bottom w:val="nil"/>
          <w:right w:val="nil"/>
          <w:between w:val="nil"/>
        </w:pBdr>
        <w:tabs>
          <w:tab w:val="left" w:pos="432"/>
          <w:tab w:val="left" w:pos="1721"/>
        </w:tabs>
        <w:spacing w:after="120" w:line="360" w:lineRule="auto"/>
        <w:jc w:val="both"/>
        <w:rPr>
          <w:rFonts w:ascii="Arial" w:eastAsia="Arial" w:hAnsi="Arial" w:cs="Arial"/>
          <w:color w:val="010000"/>
          <w:sz w:val="20"/>
          <w:szCs w:val="20"/>
        </w:rPr>
      </w:pPr>
      <w:r w:rsidRPr="001C4522">
        <w:rPr>
          <w:rFonts w:ascii="Arial" w:hAnsi="Arial" w:cs="Arial"/>
          <w:color w:val="010000"/>
          <w:sz w:val="20"/>
        </w:rPr>
        <w:t xml:space="preserve">Charter capital: VND1,102,000,000,000 </w:t>
      </w:r>
    </w:p>
    <w:p w14:paraId="00000009" w14:textId="77777777" w:rsidR="005F2CF5" w:rsidRPr="001C4522" w:rsidRDefault="00063E8D" w:rsidP="00111AC5">
      <w:pPr>
        <w:numPr>
          <w:ilvl w:val="0"/>
          <w:numId w:val="4"/>
        </w:numPr>
        <w:pBdr>
          <w:top w:val="nil"/>
          <w:left w:val="nil"/>
          <w:bottom w:val="nil"/>
          <w:right w:val="nil"/>
          <w:between w:val="nil"/>
        </w:pBdr>
        <w:tabs>
          <w:tab w:val="left" w:pos="432"/>
          <w:tab w:val="left" w:pos="1721"/>
        </w:tabs>
        <w:spacing w:after="120" w:line="360" w:lineRule="auto"/>
        <w:jc w:val="both"/>
        <w:rPr>
          <w:rFonts w:ascii="Arial" w:eastAsia="Arial" w:hAnsi="Arial" w:cs="Arial"/>
          <w:color w:val="010000"/>
          <w:sz w:val="20"/>
          <w:szCs w:val="20"/>
        </w:rPr>
      </w:pPr>
      <w:r w:rsidRPr="001C4522">
        <w:rPr>
          <w:rFonts w:ascii="Arial" w:hAnsi="Arial" w:cs="Arial"/>
          <w:color w:val="010000"/>
          <w:sz w:val="20"/>
        </w:rPr>
        <w:t>Total number of shares: 110,200,000 shares</w:t>
      </w:r>
    </w:p>
    <w:p w14:paraId="0000000A" w14:textId="77777777" w:rsidR="005F2CF5" w:rsidRPr="001C4522" w:rsidRDefault="00063E8D" w:rsidP="00111AC5">
      <w:pPr>
        <w:numPr>
          <w:ilvl w:val="0"/>
          <w:numId w:val="4"/>
        </w:numPr>
        <w:pBdr>
          <w:top w:val="nil"/>
          <w:left w:val="nil"/>
          <w:bottom w:val="nil"/>
          <w:right w:val="nil"/>
          <w:between w:val="nil"/>
        </w:pBdr>
        <w:tabs>
          <w:tab w:val="left" w:pos="432"/>
          <w:tab w:val="left" w:pos="1721"/>
        </w:tabs>
        <w:spacing w:after="120" w:line="360" w:lineRule="auto"/>
        <w:jc w:val="both"/>
        <w:rPr>
          <w:rFonts w:ascii="Arial" w:eastAsia="Arial" w:hAnsi="Arial" w:cs="Arial"/>
          <w:color w:val="010000"/>
          <w:sz w:val="20"/>
          <w:szCs w:val="20"/>
        </w:rPr>
      </w:pPr>
      <w:r w:rsidRPr="001C4522">
        <w:rPr>
          <w:rFonts w:ascii="Arial" w:hAnsi="Arial" w:cs="Arial"/>
          <w:color w:val="010000"/>
          <w:sz w:val="20"/>
        </w:rPr>
        <w:t>Par value: VND10,000/share</w:t>
      </w:r>
    </w:p>
    <w:p w14:paraId="0000000B" w14:textId="77777777" w:rsidR="005F2CF5" w:rsidRPr="001C4522" w:rsidRDefault="00063E8D" w:rsidP="00111AC5">
      <w:pPr>
        <w:keepNext/>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C4522">
        <w:rPr>
          <w:rFonts w:ascii="Arial" w:hAnsi="Arial" w:cs="Arial"/>
          <w:color w:val="010000"/>
          <w:sz w:val="20"/>
        </w:rPr>
        <w:t>Plan on capital contribution:</w:t>
      </w:r>
    </w:p>
    <w:p w14:paraId="0000000C" w14:textId="77777777" w:rsidR="005F2CF5" w:rsidRPr="001C4522" w:rsidRDefault="00063E8D" w:rsidP="00111AC5">
      <w:pPr>
        <w:numPr>
          <w:ilvl w:val="0"/>
          <w:numId w:val="4"/>
        </w:numPr>
        <w:pBdr>
          <w:top w:val="nil"/>
          <w:left w:val="nil"/>
          <w:bottom w:val="nil"/>
          <w:right w:val="nil"/>
          <w:between w:val="nil"/>
        </w:pBdr>
        <w:tabs>
          <w:tab w:val="left" w:pos="432"/>
          <w:tab w:val="left" w:pos="1746"/>
        </w:tabs>
        <w:spacing w:after="120" w:line="360" w:lineRule="auto"/>
        <w:jc w:val="both"/>
        <w:rPr>
          <w:rFonts w:ascii="Arial" w:eastAsia="Arial" w:hAnsi="Arial" w:cs="Arial"/>
          <w:color w:val="010000"/>
          <w:sz w:val="20"/>
          <w:szCs w:val="20"/>
        </w:rPr>
      </w:pPr>
      <w:r w:rsidRPr="001C4522">
        <w:rPr>
          <w:rFonts w:ascii="Arial" w:hAnsi="Arial" w:cs="Arial"/>
          <w:color w:val="010000"/>
          <w:sz w:val="20"/>
        </w:rPr>
        <w:t xml:space="preserve">Total investment value: VND198,360,000,000 </w:t>
      </w:r>
    </w:p>
    <w:p w14:paraId="0000000D" w14:textId="77777777" w:rsidR="005F2CF5" w:rsidRPr="001C4522" w:rsidRDefault="00063E8D" w:rsidP="00111AC5">
      <w:pPr>
        <w:numPr>
          <w:ilvl w:val="0"/>
          <w:numId w:val="4"/>
        </w:numPr>
        <w:pBdr>
          <w:top w:val="nil"/>
          <w:left w:val="nil"/>
          <w:bottom w:val="nil"/>
          <w:right w:val="nil"/>
          <w:between w:val="nil"/>
        </w:pBdr>
        <w:tabs>
          <w:tab w:val="left" w:pos="432"/>
          <w:tab w:val="left" w:pos="1721"/>
        </w:tabs>
        <w:spacing w:after="120" w:line="360" w:lineRule="auto"/>
        <w:jc w:val="both"/>
        <w:rPr>
          <w:rFonts w:ascii="Arial" w:eastAsia="Arial" w:hAnsi="Arial" w:cs="Arial"/>
          <w:color w:val="010000"/>
          <w:sz w:val="20"/>
          <w:szCs w:val="20"/>
        </w:rPr>
      </w:pPr>
      <w:r w:rsidRPr="001C4522">
        <w:rPr>
          <w:rFonts w:ascii="Arial" w:hAnsi="Arial" w:cs="Arial"/>
          <w:color w:val="010000"/>
          <w:sz w:val="20"/>
        </w:rPr>
        <w:t>Par value: VND10,000/share</w:t>
      </w:r>
    </w:p>
    <w:p w14:paraId="0000000E" w14:textId="479B2C40" w:rsidR="005F2CF5" w:rsidRPr="001C4522" w:rsidRDefault="00063E8D" w:rsidP="00111AC5">
      <w:pPr>
        <w:numPr>
          <w:ilvl w:val="0"/>
          <w:numId w:val="4"/>
        </w:numPr>
        <w:pBdr>
          <w:top w:val="nil"/>
          <w:left w:val="nil"/>
          <w:bottom w:val="nil"/>
          <w:right w:val="nil"/>
          <w:between w:val="nil"/>
        </w:pBdr>
        <w:tabs>
          <w:tab w:val="left" w:pos="432"/>
          <w:tab w:val="left" w:pos="1721"/>
        </w:tabs>
        <w:spacing w:after="120" w:line="360" w:lineRule="auto"/>
        <w:jc w:val="both"/>
        <w:rPr>
          <w:rFonts w:ascii="Arial" w:eastAsia="Arial" w:hAnsi="Arial" w:cs="Arial"/>
          <w:color w:val="010000"/>
          <w:sz w:val="20"/>
          <w:szCs w:val="20"/>
        </w:rPr>
      </w:pPr>
      <w:r w:rsidRPr="001C4522">
        <w:rPr>
          <w:rFonts w:ascii="Arial" w:hAnsi="Arial" w:cs="Arial"/>
          <w:color w:val="010000"/>
          <w:sz w:val="20"/>
        </w:rPr>
        <w:t xml:space="preserve">Numbers of shares registered to purchase: 19,836,000 shares, equivalent to 18.00% of </w:t>
      </w:r>
      <w:r w:rsidR="00716DB4" w:rsidRPr="001C4522">
        <w:rPr>
          <w:rFonts w:ascii="Arial" w:hAnsi="Arial" w:cs="Arial"/>
          <w:color w:val="010000"/>
          <w:sz w:val="20"/>
        </w:rPr>
        <w:t xml:space="preserve">the </w:t>
      </w:r>
      <w:r w:rsidRPr="001C4522">
        <w:rPr>
          <w:rFonts w:ascii="Arial" w:hAnsi="Arial" w:cs="Arial"/>
          <w:color w:val="010000"/>
          <w:sz w:val="20"/>
        </w:rPr>
        <w:t>charter capital</w:t>
      </w:r>
    </w:p>
    <w:p w14:paraId="0000000F" w14:textId="77777777" w:rsidR="005F2CF5" w:rsidRPr="001C4522" w:rsidRDefault="00063E8D" w:rsidP="00111AC5">
      <w:pPr>
        <w:numPr>
          <w:ilvl w:val="0"/>
          <w:numId w:val="4"/>
        </w:numPr>
        <w:pBdr>
          <w:top w:val="nil"/>
          <w:left w:val="nil"/>
          <w:bottom w:val="nil"/>
          <w:right w:val="nil"/>
          <w:between w:val="nil"/>
        </w:pBdr>
        <w:tabs>
          <w:tab w:val="left" w:pos="432"/>
          <w:tab w:val="left" w:pos="1721"/>
        </w:tabs>
        <w:spacing w:after="120" w:line="360" w:lineRule="auto"/>
        <w:jc w:val="both"/>
        <w:rPr>
          <w:rFonts w:ascii="Arial" w:eastAsia="Arial" w:hAnsi="Arial" w:cs="Arial"/>
          <w:color w:val="010000"/>
          <w:sz w:val="20"/>
          <w:szCs w:val="20"/>
        </w:rPr>
      </w:pPr>
      <w:r w:rsidRPr="001C4522">
        <w:rPr>
          <w:rFonts w:ascii="Arial" w:hAnsi="Arial" w:cs="Arial"/>
          <w:color w:val="010000"/>
          <w:sz w:val="20"/>
        </w:rPr>
        <w:t>Capital source: From the Company’s business capital.</w:t>
      </w:r>
    </w:p>
    <w:p w14:paraId="00000010" w14:textId="77777777" w:rsidR="005F2CF5" w:rsidRPr="001C4522" w:rsidRDefault="00063E8D" w:rsidP="00111AC5">
      <w:pPr>
        <w:numPr>
          <w:ilvl w:val="0"/>
          <w:numId w:val="4"/>
        </w:numPr>
        <w:pBdr>
          <w:top w:val="nil"/>
          <w:left w:val="nil"/>
          <w:bottom w:val="nil"/>
          <w:right w:val="nil"/>
          <w:between w:val="nil"/>
        </w:pBdr>
        <w:tabs>
          <w:tab w:val="left" w:pos="432"/>
          <w:tab w:val="left" w:pos="1721"/>
        </w:tabs>
        <w:spacing w:after="120" w:line="360" w:lineRule="auto"/>
        <w:jc w:val="both"/>
        <w:rPr>
          <w:rFonts w:ascii="Arial" w:eastAsia="Arial" w:hAnsi="Arial" w:cs="Arial"/>
          <w:color w:val="010000"/>
          <w:sz w:val="20"/>
          <w:szCs w:val="20"/>
        </w:rPr>
      </w:pPr>
      <w:r w:rsidRPr="001C4522">
        <w:rPr>
          <w:rFonts w:ascii="Arial" w:hAnsi="Arial" w:cs="Arial"/>
          <w:color w:val="010000"/>
          <w:sz w:val="20"/>
        </w:rPr>
        <w:t>The duration of investment: Long-term</w:t>
      </w:r>
    </w:p>
    <w:p w14:paraId="00000011" w14:textId="77777777" w:rsidR="005F2CF5" w:rsidRPr="001C4522" w:rsidRDefault="00063E8D" w:rsidP="00111AC5">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C4522">
        <w:rPr>
          <w:rFonts w:ascii="Arial" w:hAnsi="Arial" w:cs="Arial"/>
          <w:color w:val="010000"/>
          <w:sz w:val="20"/>
        </w:rPr>
        <w:t>Transferor: Expected to be one of the two following shareholders:</w:t>
      </w:r>
    </w:p>
    <w:p w14:paraId="00000012" w14:textId="77777777" w:rsidR="005F2CF5" w:rsidRPr="001C4522" w:rsidRDefault="00063E8D" w:rsidP="00111AC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C4522">
        <w:rPr>
          <w:rFonts w:ascii="Arial" w:hAnsi="Arial" w:cs="Arial"/>
          <w:color w:val="010000"/>
          <w:sz w:val="20"/>
        </w:rPr>
        <w:t>The first shareholder:</w:t>
      </w:r>
    </w:p>
    <w:p w14:paraId="00000013" w14:textId="77777777" w:rsidR="005F2CF5" w:rsidRPr="001C4522" w:rsidRDefault="00063E8D" w:rsidP="00111AC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C4522">
        <w:rPr>
          <w:rFonts w:ascii="Arial" w:hAnsi="Arial" w:cs="Arial"/>
          <w:color w:val="010000"/>
          <w:sz w:val="20"/>
        </w:rPr>
        <w:t xml:space="preserve">Nguyen Thanh </w:t>
      </w:r>
      <w:proofErr w:type="spellStart"/>
      <w:r w:rsidRPr="001C4522">
        <w:rPr>
          <w:rFonts w:ascii="Arial" w:hAnsi="Arial" w:cs="Arial"/>
          <w:color w:val="010000"/>
          <w:sz w:val="20"/>
        </w:rPr>
        <w:t>Tuyen</w:t>
      </w:r>
      <w:proofErr w:type="spellEnd"/>
    </w:p>
    <w:p w14:paraId="00000014" w14:textId="76D2F786" w:rsidR="005F2CF5" w:rsidRPr="001C4522" w:rsidRDefault="00063E8D" w:rsidP="00111AC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C4522">
        <w:rPr>
          <w:rFonts w:ascii="Arial" w:hAnsi="Arial" w:cs="Arial"/>
          <w:color w:val="010000"/>
          <w:sz w:val="20"/>
        </w:rPr>
        <w:t xml:space="preserve">Citizen ID Card </w:t>
      </w:r>
      <w:r w:rsidR="006D728B" w:rsidRPr="001C4522">
        <w:rPr>
          <w:rFonts w:ascii="Arial" w:hAnsi="Arial" w:cs="Arial"/>
          <w:color w:val="010000"/>
          <w:sz w:val="20"/>
        </w:rPr>
        <w:t xml:space="preserve">No. </w:t>
      </w:r>
      <w:r w:rsidRPr="001C4522">
        <w:rPr>
          <w:rFonts w:ascii="Arial" w:hAnsi="Arial" w:cs="Arial"/>
          <w:color w:val="010000"/>
          <w:sz w:val="20"/>
        </w:rPr>
        <w:t>036078006769</w:t>
      </w:r>
    </w:p>
    <w:p w14:paraId="00000015" w14:textId="45728579" w:rsidR="005F2CF5" w:rsidRPr="001C4522" w:rsidRDefault="00063E8D" w:rsidP="00111AC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C4522">
        <w:rPr>
          <w:rFonts w:ascii="Arial" w:hAnsi="Arial" w:cs="Arial"/>
          <w:color w:val="010000"/>
          <w:sz w:val="20"/>
        </w:rPr>
        <w:t>Permanent address:</w:t>
      </w:r>
      <w:r w:rsidR="00716DB4" w:rsidRPr="001C4522">
        <w:rPr>
          <w:rFonts w:ascii="Arial" w:hAnsi="Arial" w:cs="Arial"/>
          <w:color w:val="010000"/>
          <w:sz w:val="20"/>
        </w:rPr>
        <w:t xml:space="preserve"> A11</w:t>
      </w:r>
      <w:r w:rsidRPr="001C4522">
        <w:rPr>
          <w:rFonts w:ascii="Arial" w:hAnsi="Arial" w:cs="Arial"/>
          <w:color w:val="010000"/>
          <w:sz w:val="20"/>
        </w:rPr>
        <w:t>-1</w:t>
      </w:r>
      <w:r w:rsidR="00716DB4" w:rsidRPr="001C4522">
        <w:rPr>
          <w:rFonts w:ascii="Arial" w:hAnsi="Arial" w:cs="Arial"/>
          <w:color w:val="010000"/>
          <w:sz w:val="20"/>
        </w:rPr>
        <w:t xml:space="preserve"> Sky Garden R1</w:t>
      </w:r>
      <w:r w:rsidRPr="001C4522">
        <w:rPr>
          <w:rFonts w:ascii="Arial" w:hAnsi="Arial" w:cs="Arial"/>
          <w:color w:val="010000"/>
          <w:sz w:val="20"/>
        </w:rPr>
        <w:t xml:space="preserve"> -1 Quarter, Tan Phong Ward, District 7, Ho Chi Minh City</w:t>
      </w:r>
    </w:p>
    <w:p w14:paraId="00000016" w14:textId="77777777" w:rsidR="005F2CF5" w:rsidRPr="001C4522" w:rsidRDefault="00063E8D" w:rsidP="00111AC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C4522">
        <w:rPr>
          <w:rFonts w:ascii="Arial" w:hAnsi="Arial" w:cs="Arial"/>
          <w:color w:val="010000"/>
          <w:sz w:val="20"/>
        </w:rPr>
        <w:t>Or the second shareholder:</w:t>
      </w:r>
    </w:p>
    <w:p w14:paraId="00000017" w14:textId="77777777" w:rsidR="005F2CF5" w:rsidRPr="001C4522" w:rsidRDefault="00063E8D" w:rsidP="00111AC5">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C4522">
        <w:rPr>
          <w:rFonts w:ascii="Arial" w:hAnsi="Arial" w:cs="Arial"/>
          <w:color w:val="010000"/>
          <w:sz w:val="20"/>
        </w:rPr>
        <w:t>Nguyen Duc Hai</w:t>
      </w:r>
    </w:p>
    <w:p w14:paraId="00000018" w14:textId="32B433A9" w:rsidR="005F2CF5" w:rsidRPr="001C4522" w:rsidRDefault="00063E8D" w:rsidP="00111AC5">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C4522">
        <w:rPr>
          <w:rFonts w:ascii="Arial" w:hAnsi="Arial" w:cs="Arial"/>
          <w:color w:val="010000"/>
          <w:sz w:val="20"/>
        </w:rPr>
        <w:t xml:space="preserve">Citizen ID Card </w:t>
      </w:r>
      <w:r w:rsidR="006D728B" w:rsidRPr="001C4522">
        <w:rPr>
          <w:rFonts w:ascii="Arial" w:hAnsi="Arial" w:cs="Arial"/>
          <w:color w:val="010000"/>
          <w:sz w:val="20"/>
        </w:rPr>
        <w:t xml:space="preserve">No. </w:t>
      </w:r>
      <w:r w:rsidRPr="001C4522">
        <w:rPr>
          <w:rFonts w:ascii="Arial" w:hAnsi="Arial" w:cs="Arial"/>
          <w:color w:val="010000"/>
          <w:sz w:val="20"/>
        </w:rPr>
        <w:t>024095005061</w:t>
      </w:r>
    </w:p>
    <w:p w14:paraId="00000019" w14:textId="77777777" w:rsidR="005F2CF5" w:rsidRPr="001C4522" w:rsidRDefault="00063E8D" w:rsidP="00111AC5">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C4522">
        <w:rPr>
          <w:rFonts w:ascii="Arial" w:hAnsi="Arial" w:cs="Arial"/>
          <w:color w:val="010000"/>
          <w:sz w:val="20"/>
        </w:rPr>
        <w:t xml:space="preserve">Permanent address: </w:t>
      </w:r>
      <w:proofErr w:type="spellStart"/>
      <w:r w:rsidRPr="001C4522">
        <w:rPr>
          <w:rFonts w:ascii="Arial" w:hAnsi="Arial" w:cs="Arial"/>
          <w:color w:val="010000"/>
          <w:sz w:val="20"/>
        </w:rPr>
        <w:t>BoNon</w:t>
      </w:r>
      <w:proofErr w:type="spellEnd"/>
      <w:r w:rsidRPr="001C4522">
        <w:rPr>
          <w:rFonts w:ascii="Arial" w:hAnsi="Arial" w:cs="Arial"/>
          <w:color w:val="010000"/>
          <w:sz w:val="20"/>
        </w:rPr>
        <w:t xml:space="preserve"> Huong Vi, Yen The, Bac Giang</w:t>
      </w:r>
    </w:p>
    <w:p w14:paraId="0000001A" w14:textId="77777777" w:rsidR="005F2CF5" w:rsidRPr="001C4522" w:rsidRDefault="00063E8D" w:rsidP="00111AC5">
      <w:pPr>
        <w:keepNext/>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C4522">
        <w:rPr>
          <w:rFonts w:ascii="Arial" w:hAnsi="Arial" w:cs="Arial"/>
          <w:color w:val="010000"/>
          <w:sz w:val="20"/>
        </w:rPr>
        <w:lastRenderedPageBreak/>
        <w:t>Transactions between the Company and related parties:</w:t>
      </w:r>
    </w:p>
    <w:p w14:paraId="0000001B" w14:textId="6CEC7F81" w:rsidR="005F2CF5" w:rsidRPr="001C4522" w:rsidRDefault="00063E8D" w:rsidP="00111AC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C4522">
        <w:rPr>
          <w:rFonts w:ascii="Arial" w:hAnsi="Arial" w:cs="Arial"/>
          <w:color w:val="010000"/>
          <w:sz w:val="20"/>
        </w:rPr>
        <w:t xml:space="preserve">Approve future contracts and transactions between VINA2 Investment and Construction Joint Stock Company and Hai </w:t>
      </w:r>
      <w:proofErr w:type="spellStart"/>
      <w:r w:rsidRPr="001C4522">
        <w:rPr>
          <w:rFonts w:ascii="Arial" w:hAnsi="Arial" w:cs="Arial"/>
          <w:color w:val="010000"/>
          <w:sz w:val="20"/>
        </w:rPr>
        <w:t>Nhan</w:t>
      </w:r>
      <w:proofErr w:type="spellEnd"/>
      <w:r w:rsidRPr="001C4522">
        <w:rPr>
          <w:rFonts w:ascii="Arial" w:hAnsi="Arial" w:cs="Arial"/>
          <w:color w:val="010000"/>
          <w:sz w:val="20"/>
        </w:rPr>
        <w:t xml:space="preserve"> Joint Stock Company according to the provisions of Article 167 of</w:t>
      </w:r>
      <w:r w:rsidR="00111AC5">
        <w:rPr>
          <w:rFonts w:ascii="Arial" w:hAnsi="Arial" w:cs="Arial"/>
          <w:color w:val="010000"/>
          <w:sz w:val="20"/>
        </w:rPr>
        <w:t xml:space="preserve"> the</w:t>
      </w:r>
      <w:r w:rsidRPr="001C4522">
        <w:rPr>
          <w:rFonts w:ascii="Arial" w:hAnsi="Arial" w:cs="Arial"/>
          <w:color w:val="010000"/>
          <w:sz w:val="20"/>
        </w:rPr>
        <w:t xml:space="preserve"> Law on Enterprises </w:t>
      </w:r>
      <w:r w:rsidR="006D728B" w:rsidRPr="001C4522">
        <w:rPr>
          <w:rFonts w:ascii="Arial" w:hAnsi="Arial" w:cs="Arial"/>
          <w:color w:val="010000"/>
          <w:sz w:val="20"/>
        </w:rPr>
        <w:t xml:space="preserve">No. </w:t>
      </w:r>
      <w:r w:rsidRPr="001C4522">
        <w:rPr>
          <w:rFonts w:ascii="Arial" w:hAnsi="Arial" w:cs="Arial"/>
          <w:color w:val="010000"/>
          <w:sz w:val="20"/>
        </w:rPr>
        <w:t xml:space="preserve">59/2020/QH14 dated June 17, 2020 and Article 293 of Decree </w:t>
      </w:r>
      <w:r w:rsidR="006D728B" w:rsidRPr="001C4522">
        <w:rPr>
          <w:rFonts w:ascii="Arial" w:hAnsi="Arial" w:cs="Arial"/>
          <w:color w:val="010000"/>
          <w:sz w:val="20"/>
        </w:rPr>
        <w:t xml:space="preserve">No. </w:t>
      </w:r>
      <w:r w:rsidRPr="001C4522">
        <w:rPr>
          <w:rFonts w:ascii="Arial" w:hAnsi="Arial" w:cs="Arial"/>
          <w:color w:val="010000"/>
          <w:sz w:val="20"/>
        </w:rPr>
        <w:t>155/2020/ND-CP dated December 31, 2020 of the Government on the specific implementation of some articles of the Law on Securities.</w:t>
      </w:r>
    </w:p>
    <w:p w14:paraId="0000001C" w14:textId="77777777" w:rsidR="005F2CF5" w:rsidRPr="001C4522" w:rsidRDefault="00063E8D" w:rsidP="00111AC5">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C4522">
        <w:rPr>
          <w:rFonts w:ascii="Arial" w:hAnsi="Arial" w:cs="Arial"/>
          <w:color w:val="010000"/>
          <w:sz w:val="20"/>
        </w:rPr>
        <w:t>‎‎Article 2. Organization and implementation:</w:t>
      </w:r>
    </w:p>
    <w:p w14:paraId="0000001D" w14:textId="1931C555" w:rsidR="005F2CF5" w:rsidRPr="001C4522" w:rsidRDefault="00063E8D" w:rsidP="00111AC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C4522">
        <w:rPr>
          <w:rFonts w:ascii="Arial" w:hAnsi="Arial" w:cs="Arial"/>
          <w:color w:val="010000"/>
          <w:sz w:val="20"/>
        </w:rPr>
        <w:t>The Board of Directors ap</w:t>
      </w:r>
      <w:r w:rsidR="00111AC5">
        <w:rPr>
          <w:rFonts w:ascii="Arial" w:hAnsi="Arial" w:cs="Arial"/>
          <w:color w:val="010000"/>
          <w:sz w:val="20"/>
        </w:rPr>
        <w:t xml:space="preserve">points Mr. Nguyen Thanh </w:t>
      </w:r>
      <w:proofErr w:type="spellStart"/>
      <w:r w:rsidR="00111AC5">
        <w:rPr>
          <w:rFonts w:ascii="Arial" w:hAnsi="Arial" w:cs="Arial"/>
          <w:color w:val="010000"/>
          <w:sz w:val="20"/>
        </w:rPr>
        <w:t>Tuyen</w:t>
      </w:r>
      <w:proofErr w:type="spellEnd"/>
      <w:r w:rsidR="00111AC5">
        <w:rPr>
          <w:rFonts w:ascii="Arial" w:hAnsi="Arial" w:cs="Arial"/>
          <w:color w:val="010000"/>
          <w:sz w:val="20"/>
        </w:rPr>
        <w:t>, t</w:t>
      </w:r>
      <w:r w:rsidRPr="001C4522">
        <w:rPr>
          <w:rFonts w:ascii="Arial" w:hAnsi="Arial" w:cs="Arial"/>
          <w:color w:val="010000"/>
          <w:sz w:val="20"/>
        </w:rPr>
        <w:t xml:space="preserve">he Company’s </w:t>
      </w:r>
      <w:r w:rsidR="00111AC5">
        <w:rPr>
          <w:rFonts w:ascii="Arial" w:hAnsi="Arial" w:cs="Arial"/>
          <w:color w:val="010000"/>
          <w:sz w:val="20"/>
        </w:rPr>
        <w:t>Chair of the Board of Directors,</w:t>
      </w:r>
      <w:r w:rsidRPr="001C4522">
        <w:rPr>
          <w:rFonts w:ascii="Arial" w:hAnsi="Arial" w:cs="Arial"/>
          <w:color w:val="010000"/>
          <w:sz w:val="20"/>
        </w:rPr>
        <w:t xml:space="preserve"> as the Company's</w:t>
      </w:r>
      <w:r w:rsidR="006D728B" w:rsidRPr="001C4522">
        <w:rPr>
          <w:rFonts w:ascii="Arial" w:hAnsi="Arial" w:cs="Arial"/>
          <w:color w:val="010000"/>
          <w:sz w:val="20"/>
        </w:rPr>
        <w:t xml:space="preserve"> </w:t>
      </w:r>
      <w:r w:rsidRPr="001C4522">
        <w:rPr>
          <w:rFonts w:ascii="Arial" w:hAnsi="Arial" w:cs="Arial"/>
          <w:color w:val="010000"/>
          <w:sz w:val="20"/>
        </w:rPr>
        <w:t xml:space="preserve">Representative of the capital contributed to Hai </w:t>
      </w:r>
      <w:proofErr w:type="spellStart"/>
      <w:r w:rsidRPr="001C4522">
        <w:rPr>
          <w:rFonts w:ascii="Arial" w:hAnsi="Arial" w:cs="Arial"/>
          <w:color w:val="010000"/>
          <w:sz w:val="20"/>
        </w:rPr>
        <w:t>Nhan</w:t>
      </w:r>
      <w:proofErr w:type="spellEnd"/>
      <w:r w:rsidRPr="001C4522">
        <w:rPr>
          <w:rFonts w:ascii="Arial" w:hAnsi="Arial" w:cs="Arial"/>
          <w:color w:val="010000"/>
          <w:sz w:val="20"/>
        </w:rPr>
        <w:t xml:space="preserve"> Joint Stock Company after completing the investment.</w:t>
      </w:r>
    </w:p>
    <w:p w14:paraId="0000001E" w14:textId="77777777" w:rsidR="005F2CF5" w:rsidRPr="001C4522" w:rsidRDefault="00063E8D" w:rsidP="00111AC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C4522">
        <w:rPr>
          <w:rFonts w:ascii="Arial" w:hAnsi="Arial" w:cs="Arial"/>
          <w:color w:val="010000"/>
          <w:sz w:val="20"/>
        </w:rPr>
        <w:t>The Board of Directors authorizes the General Manager-cum-Legal Representative of the Company to:</w:t>
      </w:r>
    </w:p>
    <w:p w14:paraId="0000001F" w14:textId="77777777" w:rsidR="005F2CF5" w:rsidRPr="001C4522" w:rsidRDefault="00063E8D" w:rsidP="00111AC5">
      <w:pPr>
        <w:numPr>
          <w:ilvl w:val="0"/>
          <w:numId w:val="4"/>
        </w:numPr>
        <w:pBdr>
          <w:top w:val="nil"/>
          <w:left w:val="nil"/>
          <w:bottom w:val="nil"/>
          <w:right w:val="nil"/>
          <w:between w:val="nil"/>
        </w:pBdr>
        <w:tabs>
          <w:tab w:val="left" w:pos="432"/>
          <w:tab w:val="left" w:pos="2002"/>
        </w:tabs>
        <w:spacing w:after="120" w:line="360" w:lineRule="auto"/>
        <w:jc w:val="both"/>
        <w:rPr>
          <w:rFonts w:ascii="Arial" w:eastAsia="Arial" w:hAnsi="Arial" w:cs="Arial"/>
          <w:color w:val="010000"/>
          <w:sz w:val="20"/>
          <w:szCs w:val="20"/>
        </w:rPr>
      </w:pPr>
      <w:r w:rsidRPr="001C4522">
        <w:rPr>
          <w:rFonts w:ascii="Arial" w:hAnsi="Arial" w:cs="Arial"/>
          <w:color w:val="010000"/>
          <w:sz w:val="20"/>
        </w:rPr>
        <w:t>Decide the time to purchase shares;</w:t>
      </w:r>
    </w:p>
    <w:p w14:paraId="00000020" w14:textId="77777777" w:rsidR="005F2CF5" w:rsidRPr="001C4522" w:rsidRDefault="00063E8D" w:rsidP="00111AC5">
      <w:pPr>
        <w:numPr>
          <w:ilvl w:val="0"/>
          <w:numId w:val="4"/>
        </w:numPr>
        <w:pBdr>
          <w:top w:val="nil"/>
          <w:left w:val="nil"/>
          <w:bottom w:val="nil"/>
          <w:right w:val="nil"/>
          <w:between w:val="nil"/>
        </w:pBdr>
        <w:tabs>
          <w:tab w:val="left" w:pos="432"/>
          <w:tab w:val="left" w:pos="2006"/>
        </w:tabs>
        <w:spacing w:after="120" w:line="360" w:lineRule="auto"/>
        <w:jc w:val="both"/>
        <w:rPr>
          <w:rFonts w:ascii="Arial" w:eastAsia="Arial" w:hAnsi="Arial" w:cs="Arial"/>
          <w:color w:val="010000"/>
          <w:sz w:val="20"/>
          <w:szCs w:val="20"/>
        </w:rPr>
      </w:pPr>
      <w:r w:rsidRPr="001C4522">
        <w:rPr>
          <w:rFonts w:ascii="Arial" w:hAnsi="Arial" w:cs="Arial"/>
          <w:color w:val="010000"/>
          <w:sz w:val="20"/>
        </w:rPr>
        <w:t>Proactively negotiate and agree on the contents of the contract on partner’s share transfer, and concurrently direct the implementation of share purchase according to the policy approved by the Board of Directors.</w:t>
      </w:r>
    </w:p>
    <w:p w14:paraId="00000021" w14:textId="7BB69BA3" w:rsidR="005F2CF5" w:rsidRPr="001C4522" w:rsidRDefault="00063E8D" w:rsidP="00111AC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C4522">
        <w:rPr>
          <w:rFonts w:ascii="Arial" w:hAnsi="Arial" w:cs="Arial"/>
          <w:color w:val="010000"/>
          <w:sz w:val="20"/>
        </w:rPr>
        <w:t xml:space="preserve">‎‎Article 3. This </w:t>
      </w:r>
      <w:r w:rsidR="00111AC5">
        <w:rPr>
          <w:rFonts w:ascii="Arial" w:hAnsi="Arial" w:cs="Arial"/>
          <w:color w:val="010000"/>
          <w:sz w:val="20"/>
        </w:rPr>
        <w:t xml:space="preserve">Board </w:t>
      </w:r>
      <w:r w:rsidRPr="001C4522">
        <w:rPr>
          <w:rFonts w:ascii="Arial" w:hAnsi="Arial" w:cs="Arial"/>
          <w:color w:val="010000"/>
          <w:sz w:val="20"/>
        </w:rPr>
        <w:t>Resolution takes effect from the date of its signing.</w:t>
      </w:r>
    </w:p>
    <w:p w14:paraId="00000022" w14:textId="11EA4D68" w:rsidR="005F2CF5" w:rsidRPr="001C4522" w:rsidRDefault="00063E8D" w:rsidP="00111AC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C4522">
        <w:rPr>
          <w:rFonts w:ascii="Arial" w:hAnsi="Arial" w:cs="Arial"/>
          <w:color w:val="010000"/>
          <w:sz w:val="20"/>
        </w:rPr>
        <w:t>Mem</w:t>
      </w:r>
      <w:r w:rsidR="00111AC5">
        <w:rPr>
          <w:rFonts w:ascii="Arial" w:hAnsi="Arial" w:cs="Arial"/>
          <w:color w:val="010000"/>
          <w:sz w:val="20"/>
        </w:rPr>
        <w:t xml:space="preserve">bers of the Board of Directors and Executive Board, </w:t>
      </w:r>
      <w:bookmarkStart w:id="0" w:name="_GoBack"/>
      <w:bookmarkEnd w:id="0"/>
      <w:r w:rsidRPr="001C4522">
        <w:rPr>
          <w:rFonts w:ascii="Arial" w:hAnsi="Arial" w:cs="Arial"/>
          <w:color w:val="010000"/>
          <w:sz w:val="20"/>
        </w:rPr>
        <w:t>Chief Accountant, professional departments, and relevant individuals are responsible for implementing this Resolution.</w:t>
      </w:r>
    </w:p>
    <w:sectPr w:rsidR="005F2CF5" w:rsidRPr="001C4522" w:rsidSect="00B54E2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22E2A"/>
    <w:multiLevelType w:val="multilevel"/>
    <w:tmpl w:val="8D160978"/>
    <w:lvl w:ilvl="0">
      <w:start w:val="1"/>
      <w:numFmt w:val="decimal"/>
      <w:lvlText w:val="1.%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C262457"/>
    <w:multiLevelType w:val="multilevel"/>
    <w:tmpl w:val="478E95D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FB7CBE"/>
    <w:multiLevelType w:val="multilevel"/>
    <w:tmpl w:val="360026F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6F63C9"/>
    <w:multiLevelType w:val="multilevel"/>
    <w:tmpl w:val="B89E3F0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F5"/>
    <w:rsid w:val="00063E8D"/>
    <w:rsid w:val="00111AC5"/>
    <w:rsid w:val="001C4522"/>
    <w:rsid w:val="00533093"/>
    <w:rsid w:val="005F2CF5"/>
    <w:rsid w:val="0062324D"/>
    <w:rsid w:val="00687A60"/>
    <w:rsid w:val="006D728B"/>
    <w:rsid w:val="00716DB4"/>
    <w:rsid w:val="00B54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EA051"/>
  <w15:docId w15:val="{C2D88EB0-2B9F-422A-9FDB-6E71B8DB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0"/>
      <w:szCs w:val="4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paragraph" w:styleId="BodyText">
    <w:name w:val="Body Text"/>
    <w:basedOn w:val="Normal"/>
    <w:link w:val="BodyTextChar"/>
    <w:qFormat/>
    <w:pPr>
      <w:spacing w:line="329" w:lineRule="auto"/>
    </w:pPr>
    <w:rPr>
      <w:rFonts w:ascii="Times New Roman" w:eastAsia="Times New Roman" w:hAnsi="Times New Roman" w:cs="Times New Roman"/>
      <w:sz w:val="22"/>
      <w:szCs w:val="22"/>
    </w:rPr>
  </w:style>
  <w:style w:type="paragraph" w:customStyle="1" w:styleId="Heading21">
    <w:name w:val="Heading #2"/>
    <w:basedOn w:val="Normal"/>
    <w:link w:val="Heading20"/>
    <w:pPr>
      <w:spacing w:line="329" w:lineRule="auto"/>
      <w:ind w:left="1460"/>
      <w:outlineLvl w:val="1"/>
    </w:pPr>
    <w:rPr>
      <w:rFonts w:ascii="Times New Roman" w:eastAsia="Times New Roman" w:hAnsi="Times New Roman" w:cs="Times New Roman"/>
      <w:b/>
      <w:bCs/>
      <w:sz w:val="22"/>
      <w:szCs w:val="22"/>
    </w:rPr>
  </w:style>
  <w:style w:type="paragraph" w:customStyle="1" w:styleId="Bodytext30">
    <w:name w:val="Body text (3)"/>
    <w:basedOn w:val="Normal"/>
    <w:link w:val="Bodytext3"/>
    <w:rPr>
      <w:rFonts w:ascii="Times New Roman" w:eastAsia="Times New Roman" w:hAnsi="Times New Roman" w:cs="Times New Roman"/>
      <w:sz w:val="17"/>
      <w:szCs w:val="17"/>
    </w:rPr>
  </w:style>
  <w:style w:type="paragraph" w:customStyle="1" w:styleId="Heading11">
    <w:name w:val="Heading #1"/>
    <w:basedOn w:val="Normal"/>
    <w:link w:val="Heading10"/>
    <w:pPr>
      <w:spacing w:line="233" w:lineRule="auto"/>
      <w:ind w:left="320" w:firstLine="40"/>
      <w:outlineLvl w:val="0"/>
    </w:pPr>
    <w:rPr>
      <w:rFonts w:ascii="Arial" w:eastAsia="Arial" w:hAnsi="Arial" w:cs="Arial"/>
      <w:sz w:val="40"/>
      <w:szCs w:val="40"/>
    </w:rPr>
  </w:style>
  <w:style w:type="paragraph" w:customStyle="1" w:styleId="Bodytext20">
    <w:name w:val="Body text (2)"/>
    <w:basedOn w:val="Normal"/>
    <w:link w:val="Bodytext2"/>
    <w:pPr>
      <w:spacing w:line="230" w:lineRule="auto"/>
    </w:pPr>
    <w:rPr>
      <w:rFonts w:ascii="Arial" w:eastAsia="Arial" w:hAnsi="Arial" w:cs="Arial"/>
      <w:sz w:val="10"/>
      <w:szCs w:val="10"/>
    </w:rPr>
  </w:style>
  <w:style w:type="character" w:styleId="Hyperlink">
    <w:name w:val="Hyperlink"/>
    <w:basedOn w:val="DefaultParagraphFont"/>
    <w:uiPriority w:val="99"/>
    <w:unhideWhenUsed/>
    <w:rsid w:val="00543E68"/>
    <w:rPr>
      <w:color w:val="0563C1" w:themeColor="hyperlink"/>
      <w:u w:val="single"/>
    </w:rPr>
  </w:style>
  <w:style w:type="character" w:customStyle="1" w:styleId="UnresolvedMention1">
    <w:name w:val="Unresolved Mention1"/>
    <w:basedOn w:val="DefaultParagraphFont"/>
    <w:uiPriority w:val="99"/>
    <w:semiHidden/>
    <w:unhideWhenUsed/>
    <w:rsid w:val="00543E68"/>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49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Tyu46d9lbYD7gAAweTCD9uBo4g==">CgMxLjA4AHIhMXlTaXJ4WFBIbE5JWXVKbFNWQnI0RjY2YnVFeFBvV2lE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2024-06-28T03:04:00Z</dcterms:created>
  <dcterms:modified xsi:type="dcterms:W3CDTF">2024-06-28T03:04:00Z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70018a06a0d595f2c76283403c647a67dfd6e7ddd63929122c25ba9d3bd5d36e</vt:lpwstr>
  </property>
</Properties>
</file>