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2D39D3D" w:rsidR="0035096F" w:rsidRPr="0097310D" w:rsidRDefault="00114B85" w:rsidP="00114B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CKD: Correction on</w:t>
      </w:r>
      <w:r w:rsidR="0097310D" w:rsidRPr="0097310D">
        <w:rPr>
          <w:rFonts w:ascii="Arial" w:hAnsi="Arial" w:cs="Arial"/>
          <w:b/>
          <w:color w:val="010000"/>
          <w:sz w:val="20"/>
        </w:rPr>
        <w:t xml:space="preserve"> Annual General Mandate 2024</w:t>
      </w:r>
    </w:p>
    <w:p w14:paraId="00000002" w14:textId="77777777" w:rsidR="0035096F" w:rsidRPr="0097310D" w:rsidRDefault="0097310D" w:rsidP="00114B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310D">
        <w:rPr>
          <w:rFonts w:ascii="Arial" w:hAnsi="Arial" w:cs="Arial"/>
          <w:color w:val="010000"/>
          <w:sz w:val="20"/>
        </w:rPr>
        <w:t>On May 6, 2024, Dong Anh Mechanical JSC announced Official Dispatch No. 65 CV/CKDA/VPHDQT as follows:</w:t>
      </w:r>
    </w:p>
    <w:p w14:paraId="00000004" w14:textId="3A08C1ED" w:rsidR="0035096F" w:rsidRPr="0097310D" w:rsidRDefault="0097310D" w:rsidP="00114B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310D">
        <w:rPr>
          <w:rFonts w:ascii="Arial" w:hAnsi="Arial" w:cs="Arial"/>
          <w:color w:val="010000"/>
          <w:sz w:val="20"/>
        </w:rPr>
        <w:t>Content to be corrected: Supplement Section 4.3 (Article 4) in the Annual General Mandate 2024. (The content was approved by the General Meeting in Proposal No.11 TT/CKDA/HDQT dated April 23, 2024</w:t>
      </w:r>
      <w:r w:rsidR="002A081E" w:rsidRPr="0097310D">
        <w:rPr>
          <w:rFonts w:ascii="Arial" w:hAnsi="Arial" w:cs="Arial"/>
          <w:color w:val="010000"/>
          <w:sz w:val="20"/>
        </w:rPr>
        <w:t>,</w:t>
      </w:r>
      <w:r w:rsidRPr="0097310D">
        <w:rPr>
          <w:rFonts w:ascii="Arial" w:hAnsi="Arial" w:cs="Arial"/>
          <w:color w:val="010000"/>
          <w:sz w:val="20"/>
        </w:rPr>
        <w:t xml:space="preserve"> of the Board of Directors on approving the Report on production, business</w:t>
      </w:r>
      <w:r w:rsidR="002A081E" w:rsidRPr="0097310D">
        <w:rPr>
          <w:rFonts w:ascii="Arial" w:hAnsi="Arial" w:cs="Arial"/>
          <w:color w:val="010000"/>
          <w:sz w:val="20"/>
        </w:rPr>
        <w:t>,</w:t>
      </w:r>
      <w:r w:rsidRPr="0097310D">
        <w:rPr>
          <w:rFonts w:ascii="Arial" w:hAnsi="Arial" w:cs="Arial"/>
          <w:color w:val="010000"/>
          <w:sz w:val="20"/>
        </w:rPr>
        <w:t xml:space="preserve"> and investment results 2023 and the plan for production, business, investment and liquidation of fixed assets 2024)</w:t>
      </w:r>
    </w:p>
    <w:p w14:paraId="00000005" w14:textId="3D9FA20A" w:rsidR="0035096F" w:rsidRPr="0097310D" w:rsidRDefault="0097310D" w:rsidP="00114B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35096F" w:rsidRPr="0097310D" w:rsidSect="00672ED3">
          <w:pgSz w:w="11907" w:h="16839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97310D">
        <w:rPr>
          <w:rFonts w:ascii="Arial" w:hAnsi="Arial" w:cs="Arial"/>
          <w:color w:val="010000"/>
          <w:sz w:val="20"/>
        </w:rPr>
        <w:t xml:space="preserve">“4.3 Agree </w:t>
      </w:r>
      <w:r w:rsidR="00114B85">
        <w:rPr>
          <w:rFonts w:ascii="Arial" w:hAnsi="Arial" w:cs="Arial"/>
          <w:color w:val="010000"/>
          <w:sz w:val="20"/>
        </w:rPr>
        <w:t xml:space="preserve">to reverse the remaining amount </w:t>
      </w:r>
      <w:bookmarkStart w:id="0" w:name="_GoBack"/>
      <w:bookmarkEnd w:id="0"/>
      <w:r w:rsidRPr="0097310D">
        <w:rPr>
          <w:rFonts w:ascii="Arial" w:hAnsi="Arial" w:cs="Arial"/>
          <w:color w:val="010000"/>
          <w:sz w:val="20"/>
        </w:rPr>
        <w:t xml:space="preserve">of VND 2,158,307,830 from the Executive Board </w:t>
      </w:r>
      <w:r w:rsidR="00BF7C2E" w:rsidRPr="0097310D">
        <w:rPr>
          <w:rFonts w:ascii="Arial" w:hAnsi="Arial" w:cs="Arial"/>
          <w:color w:val="010000"/>
          <w:sz w:val="20"/>
        </w:rPr>
        <w:t xml:space="preserve">bonus fund </w:t>
      </w:r>
      <w:r w:rsidRPr="0097310D">
        <w:rPr>
          <w:rFonts w:ascii="Arial" w:hAnsi="Arial" w:cs="Arial"/>
          <w:color w:val="010000"/>
          <w:sz w:val="20"/>
        </w:rPr>
        <w:t>to the Company</w:t>
      </w:r>
      <w:r w:rsidR="007E53C8" w:rsidRPr="0097310D">
        <w:rPr>
          <w:rFonts w:ascii="Arial" w:hAnsi="Arial" w:cs="Arial"/>
          <w:color w:val="010000"/>
          <w:sz w:val="20"/>
        </w:rPr>
        <w:t>’s profit</w:t>
      </w:r>
      <w:r w:rsidRPr="0097310D">
        <w:rPr>
          <w:rFonts w:ascii="Arial" w:hAnsi="Arial" w:cs="Arial"/>
          <w:color w:val="010000"/>
          <w:sz w:val="20"/>
        </w:rPr>
        <w:t>.”</w:t>
      </w:r>
    </w:p>
    <w:p w14:paraId="00000006" w14:textId="77777777" w:rsidR="0035096F" w:rsidRPr="0097310D" w:rsidRDefault="0035096F" w:rsidP="00114B85">
      <w:p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35096F" w:rsidRPr="0097310D" w:rsidSect="00672ED3"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  <w:embedRegular r:id="rId1" w:fontKey="{38BDE221-D291-4412-93C3-6923942A4CF7}"/>
    <w:embedBold r:id="rId2" w:fontKey="{0DA50A6A-7BFE-4D41-B8F0-F892216CE5C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3" w:fontKey="{DE73EC34-C105-42E9-89FF-AAB57DEB6A93}"/>
    <w:embedItalic r:id="rId4" w:fontKey="{3C40B2B7-7109-4B8F-BAAB-91DAAC9890A3}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938"/>
    <w:multiLevelType w:val="multilevel"/>
    <w:tmpl w:val="C2FE0D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868B8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93060A5"/>
    <w:multiLevelType w:val="multilevel"/>
    <w:tmpl w:val="16C83B5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6F"/>
    <w:rsid w:val="00114B85"/>
    <w:rsid w:val="001E24D6"/>
    <w:rsid w:val="002A081E"/>
    <w:rsid w:val="0032638F"/>
    <w:rsid w:val="0035096F"/>
    <w:rsid w:val="00672ED3"/>
    <w:rsid w:val="007E53C8"/>
    <w:rsid w:val="0097310D"/>
    <w:rsid w:val="00BF7C2E"/>
    <w:rsid w:val="00F2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85181"/>
  <w15:docId w15:val="{158A4BC9-8A00-4D4F-B5C5-1D624E79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F4F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66472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F4F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40"/>
    </w:pPr>
    <w:rPr>
      <w:rFonts w:ascii="Times New Roman" w:eastAsia="Times New Roman" w:hAnsi="Times New Roman" w:cs="Times New Roman"/>
      <w:color w:val="4B4F4F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D66472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93" w:lineRule="auto"/>
      <w:ind w:firstLine="40"/>
    </w:pPr>
    <w:rPr>
      <w:rFonts w:ascii="Times New Roman" w:eastAsia="Times New Roman" w:hAnsi="Times New Roman" w:cs="Times New Roman"/>
      <w:color w:val="4B4F4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133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338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vBcSltY0u3bat74MiRYipKZ3ZA==">CgMxLjA4AHIhMUlTRkNwMWhTX0hxb3pwSldSbVRuNmFxYzVNV1RRXzBo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2024-06-03T04:01:00Z</dcterms:created>
  <dcterms:modified xsi:type="dcterms:W3CDTF">2024-06-03T04:01:00Z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ab28402e1a36087277a56499b5b4e44a218197397f8ec3ed141d1e9301ac0746</vt:lpwstr>
  </property>
</Properties>
</file>