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1AD7" w:rsidRPr="009D492B" w:rsidRDefault="009D492B" w:rsidP="005C4F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492B">
        <w:rPr>
          <w:rFonts w:ascii="Arial" w:hAnsi="Arial" w:cs="Arial"/>
          <w:b/>
          <w:color w:val="010000"/>
          <w:sz w:val="20"/>
        </w:rPr>
        <w:t>DC2: Board Resolution</w:t>
      </w:r>
    </w:p>
    <w:p w14:paraId="00000002" w14:textId="77777777" w:rsidR="00751AD7" w:rsidRPr="009D492B" w:rsidRDefault="009D492B" w:rsidP="005C4F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>On May 28, 2024, Development Investment Construction Number 2 JSC announced Resolution No. 03-24/NQ-HDQT DIC No2 as follows:</w:t>
      </w:r>
    </w:p>
    <w:p w14:paraId="00000003" w14:textId="23FB8195" w:rsidR="00751AD7" w:rsidRPr="009D492B" w:rsidRDefault="009D492B" w:rsidP="005C4F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 xml:space="preserve">Article 1: The Board of Directors </w:t>
      </w:r>
      <w:r w:rsidR="00331F55" w:rsidRPr="009D492B">
        <w:rPr>
          <w:rFonts w:ascii="Arial" w:hAnsi="Arial" w:cs="Arial"/>
          <w:color w:val="010000"/>
          <w:sz w:val="20"/>
        </w:rPr>
        <w:t xml:space="preserve">agreed to </w:t>
      </w:r>
      <w:r w:rsidR="001452BF" w:rsidRPr="009D492B">
        <w:rPr>
          <w:rFonts w:ascii="Arial" w:hAnsi="Arial" w:cs="Arial"/>
          <w:color w:val="010000"/>
          <w:sz w:val="20"/>
        </w:rPr>
        <w:t>select</w:t>
      </w:r>
      <w:r w:rsidRPr="009D492B">
        <w:rPr>
          <w:rFonts w:ascii="Arial" w:hAnsi="Arial" w:cs="Arial"/>
          <w:color w:val="010000"/>
          <w:sz w:val="20"/>
        </w:rPr>
        <w:t xml:space="preserve"> Southern Auditing &amp; Accounting Financial Consulting Services Company Limited to review the Semi-annual Financial Statements and audit the Financial Statements 2024 as follows:</w:t>
      </w:r>
    </w:p>
    <w:p w14:paraId="00000004" w14:textId="3D13DF8F" w:rsidR="00751AD7" w:rsidRPr="009D492B" w:rsidRDefault="009D492B" w:rsidP="005C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 xml:space="preserve">Select Southern Auditing &amp; Accounting Financial Consulting Services Company Limited to review the Semi-annual Financial Statements </w:t>
      </w:r>
      <w:r w:rsidR="00331F55" w:rsidRPr="009D492B">
        <w:rPr>
          <w:rFonts w:ascii="Arial" w:hAnsi="Arial" w:cs="Arial"/>
          <w:color w:val="010000"/>
          <w:sz w:val="20"/>
        </w:rPr>
        <w:t xml:space="preserve">2024 </w:t>
      </w:r>
      <w:r w:rsidRPr="009D492B">
        <w:rPr>
          <w:rFonts w:ascii="Arial" w:hAnsi="Arial" w:cs="Arial"/>
          <w:color w:val="010000"/>
          <w:sz w:val="20"/>
        </w:rPr>
        <w:t>and audit the Financial Statements 2024 of the Company.</w:t>
      </w:r>
    </w:p>
    <w:p w14:paraId="00000005" w14:textId="02A6E49C" w:rsidR="00751AD7" w:rsidRPr="009D492B" w:rsidRDefault="009D492B" w:rsidP="005C4F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>Article 2: The Board of Dire</w:t>
      </w:r>
      <w:bookmarkStart w:id="0" w:name="_GoBack"/>
      <w:bookmarkEnd w:id="0"/>
      <w:r w:rsidRPr="009D492B">
        <w:rPr>
          <w:rFonts w:ascii="Arial" w:hAnsi="Arial" w:cs="Arial"/>
          <w:color w:val="010000"/>
          <w:sz w:val="20"/>
        </w:rPr>
        <w:t>ctors agreed to authorize and assign Mr. Pham Duc Dung - Chair of the Board of Directors to negotiate, sign</w:t>
      </w:r>
      <w:r w:rsidR="00331F55" w:rsidRPr="009D492B">
        <w:rPr>
          <w:rFonts w:ascii="Arial" w:hAnsi="Arial" w:cs="Arial"/>
          <w:color w:val="010000"/>
          <w:sz w:val="20"/>
        </w:rPr>
        <w:t>,</w:t>
      </w:r>
      <w:r w:rsidRPr="009D492B">
        <w:rPr>
          <w:rFonts w:ascii="Arial" w:hAnsi="Arial" w:cs="Arial"/>
          <w:color w:val="010000"/>
          <w:sz w:val="20"/>
        </w:rPr>
        <w:t xml:space="preserve"> and implement the audit contract, as follows:</w:t>
      </w:r>
    </w:p>
    <w:p w14:paraId="00000006" w14:textId="6993ADDE" w:rsidR="00751AD7" w:rsidRPr="009D492B" w:rsidRDefault="009D492B" w:rsidP="005C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 xml:space="preserve">Authorize Mr. Pham Duc Dung - Chair of the Board of Directors, </w:t>
      </w:r>
      <w:r w:rsidR="00191786" w:rsidRPr="009D492B">
        <w:rPr>
          <w:rFonts w:ascii="Arial" w:hAnsi="Arial" w:cs="Arial"/>
          <w:color w:val="010000"/>
          <w:sz w:val="20"/>
        </w:rPr>
        <w:t xml:space="preserve">and </w:t>
      </w:r>
      <w:r w:rsidRPr="009D492B">
        <w:rPr>
          <w:rFonts w:ascii="Arial" w:hAnsi="Arial" w:cs="Arial"/>
          <w:color w:val="010000"/>
          <w:sz w:val="20"/>
        </w:rPr>
        <w:t>Legal Representative of the</w:t>
      </w:r>
      <w:r w:rsidR="00191786" w:rsidRPr="009D492B">
        <w:rPr>
          <w:rFonts w:ascii="Arial" w:hAnsi="Arial" w:cs="Arial"/>
          <w:color w:val="010000"/>
          <w:sz w:val="20"/>
        </w:rPr>
        <w:t xml:space="preserve"> </w:t>
      </w:r>
      <w:r w:rsidRPr="009D492B">
        <w:rPr>
          <w:rFonts w:ascii="Arial" w:hAnsi="Arial" w:cs="Arial"/>
          <w:color w:val="010000"/>
          <w:sz w:val="20"/>
        </w:rPr>
        <w:t xml:space="preserve">Company to negotiate and sign an audit contract with Southern Auditing &amp; Accounting Financial Consulting Services Company Limited and direct related work to ensure that the Financial Statements are prepared in accordance with accounting standards, current </w:t>
      </w:r>
      <w:r w:rsidR="00331F55" w:rsidRPr="009D492B">
        <w:rPr>
          <w:rFonts w:ascii="Arial" w:hAnsi="Arial" w:cs="Arial"/>
          <w:color w:val="010000"/>
          <w:sz w:val="20"/>
        </w:rPr>
        <w:t>accounting regulations, and in compliance with the laws and the Company's Charter.</w:t>
      </w:r>
    </w:p>
    <w:p w14:paraId="00000007" w14:textId="77777777" w:rsidR="00751AD7" w:rsidRPr="009D492B" w:rsidRDefault="009D492B" w:rsidP="005C4F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>Article 3: Members of the Board of Directors, the Supervisory Board, the Executive Board, and relevant departments are responsible for implementing this Resolution.</w:t>
      </w:r>
    </w:p>
    <w:p w14:paraId="00000008" w14:textId="77777777" w:rsidR="00751AD7" w:rsidRPr="009D492B" w:rsidRDefault="009D492B" w:rsidP="005C4F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92B">
        <w:rPr>
          <w:rFonts w:ascii="Arial" w:hAnsi="Arial" w:cs="Arial"/>
          <w:color w:val="010000"/>
          <w:sz w:val="20"/>
        </w:rPr>
        <w:t>This Resolution takes effect on the date of its signing./.</w:t>
      </w:r>
    </w:p>
    <w:sectPr w:rsidR="00751AD7" w:rsidRPr="009D492B" w:rsidSect="009D492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0A00"/>
    <w:multiLevelType w:val="multilevel"/>
    <w:tmpl w:val="C7C0C3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7"/>
    <w:rsid w:val="001452BF"/>
    <w:rsid w:val="00191786"/>
    <w:rsid w:val="002A3296"/>
    <w:rsid w:val="00331F55"/>
    <w:rsid w:val="005C4FDA"/>
    <w:rsid w:val="00705D2E"/>
    <w:rsid w:val="00751AD7"/>
    <w:rsid w:val="009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2A155"/>
  <w15:docId w15:val="{3639AB66-4564-468E-BA7B-528FD76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09DF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F5157"/>
      <w:w w:val="7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F5157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 w:val="0"/>
      <w:bCs w:val="0"/>
      <w:i/>
      <w:iCs/>
      <w:smallCaps w:val="0"/>
      <w:strike w:val="0"/>
      <w:color w:val="7F5157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spacing w:line="295" w:lineRule="auto"/>
      <w:ind w:left="1320" w:firstLine="23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ind w:left="50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Times New Roman" w:eastAsia="Times New Roman" w:hAnsi="Times New Roman" w:cs="Times New Roman"/>
      <w:color w:val="0909DF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ind w:left="9760"/>
    </w:pPr>
    <w:rPr>
      <w:rFonts w:ascii="Tahoma" w:eastAsia="Tahoma" w:hAnsi="Tahoma" w:cs="Tahoma"/>
      <w:color w:val="7F5157"/>
      <w:w w:val="70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182" w:lineRule="auto"/>
      <w:ind w:left="9760"/>
      <w:outlineLvl w:val="1"/>
    </w:pPr>
    <w:rPr>
      <w:rFonts w:ascii="Times New Roman" w:eastAsia="Times New Roman" w:hAnsi="Times New Roman" w:cs="Times New Roman"/>
      <w:smallCaps/>
      <w:color w:val="7F5157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left="9640"/>
    </w:pPr>
    <w:rPr>
      <w:rFonts w:ascii="Tahoma" w:eastAsia="Tahoma" w:hAnsi="Tahoma" w:cs="Tahoma"/>
      <w:i/>
      <w:iCs/>
      <w:color w:val="7F5157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UyPrZU20bUufgF8RbyI25mjPqg==">CgMxLjA4AHIhMUlrSl8tcFdRQVR6UkxZTUV4dWllb3hnVGgzWTViTFVX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2024-05-31T01:56:00Z</dcterms:created>
  <dcterms:modified xsi:type="dcterms:W3CDTF">2024-06-03T03:39:00Z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d52498a1b5e6d5a8c18a6beebb750704b21d118d47b5901dc2e7a3746e404bb7</vt:lpwstr>
  </property>
</Properties>
</file>