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B01CD" w:rsidRPr="007E5089" w:rsidRDefault="007E5089" w:rsidP="00C81D11">
      <w:pPr>
        <w:pBdr>
          <w:top w:val="nil"/>
          <w:left w:val="nil"/>
          <w:bottom w:val="nil"/>
          <w:right w:val="nil"/>
          <w:between w:val="nil"/>
        </w:pBdr>
        <w:spacing w:after="120" w:line="360" w:lineRule="auto"/>
        <w:jc w:val="both"/>
        <w:rPr>
          <w:rFonts w:ascii="Arial" w:eastAsia="Arial" w:hAnsi="Arial" w:cs="Arial"/>
          <w:b/>
          <w:color w:val="010000"/>
          <w:sz w:val="20"/>
          <w:szCs w:val="20"/>
        </w:rPr>
      </w:pPr>
      <w:r w:rsidRPr="007E5089">
        <w:rPr>
          <w:rFonts w:ascii="Arial" w:hAnsi="Arial" w:cs="Arial"/>
          <w:b/>
          <w:color w:val="010000"/>
          <w:sz w:val="20"/>
        </w:rPr>
        <w:t>PCT: Board Res</w:t>
      </w:r>
      <w:bookmarkStart w:id="0" w:name="_GoBack"/>
      <w:bookmarkEnd w:id="0"/>
      <w:r w:rsidRPr="007E5089">
        <w:rPr>
          <w:rFonts w:ascii="Arial" w:hAnsi="Arial" w:cs="Arial"/>
          <w:b/>
          <w:color w:val="010000"/>
          <w:sz w:val="20"/>
        </w:rPr>
        <w:t>olution</w:t>
      </w:r>
    </w:p>
    <w:p w14:paraId="00000002" w14:textId="3EA285B2" w:rsidR="00FB01CD" w:rsidRPr="007E5089" w:rsidRDefault="007E5089" w:rsidP="00C81D11">
      <w:pPr>
        <w:pBdr>
          <w:top w:val="nil"/>
          <w:left w:val="nil"/>
          <w:bottom w:val="nil"/>
          <w:right w:val="nil"/>
          <w:between w:val="nil"/>
        </w:pBdr>
        <w:spacing w:after="120" w:line="360" w:lineRule="auto"/>
        <w:jc w:val="both"/>
        <w:rPr>
          <w:rFonts w:ascii="Arial" w:eastAsia="Arial" w:hAnsi="Arial" w:cs="Arial"/>
          <w:color w:val="010000"/>
          <w:sz w:val="20"/>
          <w:szCs w:val="20"/>
        </w:rPr>
      </w:pPr>
      <w:r w:rsidRPr="007E5089">
        <w:rPr>
          <w:rFonts w:ascii="Arial" w:hAnsi="Arial" w:cs="Arial"/>
          <w:color w:val="010000"/>
          <w:sz w:val="20"/>
        </w:rPr>
        <w:t xml:space="preserve">On May 29, 2024, Global Pacific Shipping JSC announced Resolution No. 13/2024/NQ-PCT-HDQT on updating the meeting </w:t>
      </w:r>
      <w:r w:rsidR="006569A9" w:rsidRPr="007E5089">
        <w:rPr>
          <w:rFonts w:ascii="Arial" w:hAnsi="Arial" w:cs="Arial"/>
          <w:color w:val="010000"/>
          <w:sz w:val="20"/>
        </w:rPr>
        <w:t>documents</w:t>
      </w:r>
      <w:r w:rsidRPr="007E5089">
        <w:rPr>
          <w:rFonts w:ascii="Arial" w:hAnsi="Arial" w:cs="Arial"/>
          <w:color w:val="010000"/>
          <w:sz w:val="20"/>
        </w:rPr>
        <w:t xml:space="preserve"> submitted to the first Extraordinary General Meeting of Shareholders 2024 as follows:</w:t>
      </w:r>
    </w:p>
    <w:p w14:paraId="00000003" w14:textId="1CDCB778" w:rsidR="00FB01CD" w:rsidRPr="007E5089" w:rsidRDefault="007E5089" w:rsidP="00C81D11">
      <w:pPr>
        <w:pBdr>
          <w:top w:val="nil"/>
          <w:left w:val="nil"/>
          <w:bottom w:val="nil"/>
          <w:right w:val="nil"/>
          <w:between w:val="nil"/>
        </w:pBdr>
        <w:spacing w:after="120" w:line="360" w:lineRule="auto"/>
        <w:jc w:val="both"/>
        <w:rPr>
          <w:rFonts w:ascii="Arial" w:eastAsia="Arial" w:hAnsi="Arial" w:cs="Arial"/>
          <w:color w:val="010000"/>
          <w:sz w:val="20"/>
          <w:szCs w:val="20"/>
        </w:rPr>
      </w:pPr>
      <w:r w:rsidRPr="007E5089">
        <w:rPr>
          <w:rFonts w:ascii="Arial" w:hAnsi="Arial" w:cs="Arial"/>
          <w:color w:val="010000"/>
          <w:sz w:val="20"/>
        </w:rPr>
        <w:t xml:space="preserve">Article 1: Update the meeting </w:t>
      </w:r>
      <w:r w:rsidR="006569A9" w:rsidRPr="007E5089">
        <w:rPr>
          <w:rFonts w:ascii="Arial" w:hAnsi="Arial" w:cs="Arial"/>
          <w:color w:val="010000"/>
          <w:sz w:val="20"/>
        </w:rPr>
        <w:t>documents</w:t>
      </w:r>
      <w:r w:rsidRPr="007E5089">
        <w:rPr>
          <w:rFonts w:ascii="Arial" w:hAnsi="Arial" w:cs="Arial"/>
          <w:color w:val="010000"/>
          <w:sz w:val="20"/>
        </w:rPr>
        <w:t xml:space="preserve"> submitted to the first Extraordinary General Meeting of Shareholders 2024 as follows:</w:t>
      </w:r>
    </w:p>
    <w:p w14:paraId="00000004" w14:textId="77777777" w:rsidR="00FB01CD" w:rsidRPr="007E5089" w:rsidRDefault="007E5089" w:rsidP="00C81D11">
      <w:pPr>
        <w:pStyle w:val="ListParagraph"/>
        <w:numPr>
          <w:ilvl w:val="0"/>
          <w:numId w:val="1"/>
        </w:numPr>
        <w:pBdr>
          <w:top w:val="nil"/>
          <w:left w:val="nil"/>
          <w:bottom w:val="nil"/>
          <w:right w:val="nil"/>
          <w:between w:val="nil"/>
        </w:pBdr>
        <w:tabs>
          <w:tab w:val="left" w:pos="426"/>
        </w:tabs>
        <w:spacing w:after="120" w:line="360" w:lineRule="auto"/>
        <w:ind w:left="0" w:firstLine="0"/>
        <w:contextualSpacing w:val="0"/>
        <w:jc w:val="both"/>
        <w:rPr>
          <w:rFonts w:ascii="Arial" w:eastAsia="Arial" w:hAnsi="Arial" w:cs="Arial"/>
          <w:color w:val="010000"/>
          <w:sz w:val="20"/>
          <w:szCs w:val="20"/>
        </w:rPr>
      </w:pPr>
      <w:r w:rsidRPr="007E5089">
        <w:rPr>
          <w:rFonts w:ascii="Arial" w:hAnsi="Arial" w:cs="Arial"/>
          <w:color w:val="010000"/>
          <w:sz w:val="20"/>
        </w:rPr>
        <w:t xml:space="preserve">Proposal on approving the issuance of the Operational Regulations of the Supervisory Board. </w:t>
      </w:r>
    </w:p>
    <w:p w14:paraId="00000005" w14:textId="77777777" w:rsidR="00FB01CD" w:rsidRPr="007E5089" w:rsidRDefault="007E5089" w:rsidP="00C81D11">
      <w:pPr>
        <w:pStyle w:val="ListParagraph"/>
        <w:numPr>
          <w:ilvl w:val="0"/>
          <w:numId w:val="1"/>
        </w:numPr>
        <w:pBdr>
          <w:top w:val="nil"/>
          <w:left w:val="nil"/>
          <w:bottom w:val="nil"/>
          <w:right w:val="nil"/>
          <w:between w:val="nil"/>
        </w:pBdr>
        <w:tabs>
          <w:tab w:val="left" w:pos="426"/>
        </w:tabs>
        <w:spacing w:after="120" w:line="360" w:lineRule="auto"/>
        <w:ind w:left="0" w:firstLine="0"/>
        <w:contextualSpacing w:val="0"/>
        <w:jc w:val="both"/>
        <w:rPr>
          <w:rFonts w:ascii="Arial" w:eastAsia="Arial" w:hAnsi="Arial" w:cs="Arial"/>
          <w:color w:val="010000"/>
          <w:sz w:val="20"/>
          <w:szCs w:val="20"/>
        </w:rPr>
      </w:pPr>
      <w:r w:rsidRPr="007E5089">
        <w:rPr>
          <w:rFonts w:ascii="Arial" w:hAnsi="Arial" w:cs="Arial"/>
          <w:color w:val="010000"/>
          <w:sz w:val="20"/>
        </w:rPr>
        <w:t>Report on the implementation of the Plan on using capital, the proceeds from the issuance of additional shares in 2023, and the completion of the investment in ship No. 3 (Loyal ship)</w:t>
      </w:r>
    </w:p>
    <w:p w14:paraId="00000006" w14:textId="77777777" w:rsidR="00FB01CD" w:rsidRPr="007E5089" w:rsidRDefault="007E5089" w:rsidP="00C81D11">
      <w:pPr>
        <w:pStyle w:val="ListParagraph"/>
        <w:numPr>
          <w:ilvl w:val="0"/>
          <w:numId w:val="1"/>
        </w:numPr>
        <w:pBdr>
          <w:top w:val="nil"/>
          <w:left w:val="nil"/>
          <w:bottom w:val="nil"/>
          <w:right w:val="nil"/>
          <w:between w:val="nil"/>
        </w:pBdr>
        <w:tabs>
          <w:tab w:val="left" w:pos="426"/>
        </w:tabs>
        <w:spacing w:after="120" w:line="360" w:lineRule="auto"/>
        <w:ind w:left="0" w:firstLine="0"/>
        <w:contextualSpacing w:val="0"/>
        <w:jc w:val="both"/>
        <w:rPr>
          <w:rFonts w:ascii="Arial" w:eastAsia="Arial" w:hAnsi="Arial" w:cs="Arial"/>
          <w:color w:val="010000"/>
          <w:sz w:val="20"/>
          <w:szCs w:val="20"/>
        </w:rPr>
      </w:pPr>
      <w:r w:rsidRPr="007E5089">
        <w:rPr>
          <w:rFonts w:ascii="Arial" w:hAnsi="Arial" w:cs="Arial"/>
          <w:color w:val="010000"/>
          <w:sz w:val="20"/>
        </w:rPr>
        <w:t>The list of candidates for election of additional members of the Board of Directors and members of the Supervisory Board for the 2023-2028 term.</w:t>
      </w:r>
    </w:p>
    <w:p w14:paraId="00000007" w14:textId="5A25A4A7" w:rsidR="00FB01CD" w:rsidRPr="007E5089" w:rsidRDefault="007E5089" w:rsidP="00C81D11">
      <w:pPr>
        <w:pBdr>
          <w:top w:val="nil"/>
          <w:left w:val="nil"/>
          <w:bottom w:val="nil"/>
          <w:right w:val="nil"/>
          <w:between w:val="nil"/>
        </w:pBdr>
        <w:spacing w:after="120" w:line="360" w:lineRule="auto"/>
        <w:jc w:val="both"/>
        <w:rPr>
          <w:rFonts w:ascii="Arial" w:eastAsia="Arial" w:hAnsi="Arial" w:cs="Arial"/>
          <w:color w:val="010000"/>
          <w:sz w:val="20"/>
          <w:szCs w:val="20"/>
        </w:rPr>
      </w:pPr>
      <w:r w:rsidRPr="007E5089">
        <w:rPr>
          <w:rFonts w:ascii="Arial" w:hAnsi="Arial" w:cs="Arial"/>
          <w:color w:val="010000"/>
          <w:sz w:val="20"/>
        </w:rPr>
        <w:t xml:space="preserve">Article 2: Approve on authorizing the Chair of the Board of Directors to implement necessary tasks to submit to the General Meeting of Shareholders for approval </w:t>
      </w:r>
      <w:r w:rsidR="00ED0BDC" w:rsidRPr="007E5089">
        <w:rPr>
          <w:rFonts w:ascii="Arial" w:hAnsi="Arial" w:cs="Arial"/>
          <w:color w:val="010000"/>
          <w:sz w:val="20"/>
        </w:rPr>
        <w:t xml:space="preserve">of </w:t>
      </w:r>
      <w:r w:rsidRPr="007E5089">
        <w:rPr>
          <w:rFonts w:ascii="Arial" w:hAnsi="Arial" w:cs="Arial"/>
          <w:color w:val="010000"/>
          <w:sz w:val="20"/>
        </w:rPr>
        <w:t xml:space="preserve">the meeting </w:t>
      </w:r>
      <w:r w:rsidR="006569A9" w:rsidRPr="007E5089">
        <w:rPr>
          <w:rFonts w:ascii="Arial" w:hAnsi="Arial" w:cs="Arial"/>
          <w:color w:val="010000"/>
          <w:sz w:val="20"/>
        </w:rPr>
        <w:t>documents</w:t>
      </w:r>
      <w:r w:rsidRPr="007E5089">
        <w:rPr>
          <w:rFonts w:ascii="Arial" w:hAnsi="Arial" w:cs="Arial"/>
          <w:color w:val="010000"/>
          <w:sz w:val="20"/>
        </w:rPr>
        <w:t xml:space="preserve"> and organize the </w:t>
      </w:r>
      <w:r w:rsidR="00ED0BDC" w:rsidRPr="007E5089">
        <w:rPr>
          <w:rFonts w:ascii="Arial" w:hAnsi="Arial" w:cs="Arial"/>
          <w:color w:val="010000"/>
          <w:sz w:val="20"/>
        </w:rPr>
        <w:t>m</w:t>
      </w:r>
      <w:r w:rsidRPr="007E5089">
        <w:rPr>
          <w:rFonts w:ascii="Arial" w:hAnsi="Arial" w:cs="Arial"/>
          <w:color w:val="010000"/>
          <w:sz w:val="20"/>
        </w:rPr>
        <w:t>eeting according to the provisions of law and the Charter.</w:t>
      </w:r>
    </w:p>
    <w:p w14:paraId="00000008" w14:textId="77777777" w:rsidR="00FB01CD" w:rsidRPr="007E5089" w:rsidRDefault="007E5089" w:rsidP="00C81D11">
      <w:pPr>
        <w:pBdr>
          <w:top w:val="nil"/>
          <w:left w:val="nil"/>
          <w:bottom w:val="nil"/>
          <w:right w:val="nil"/>
          <w:between w:val="nil"/>
        </w:pBdr>
        <w:spacing w:after="120" w:line="360" w:lineRule="auto"/>
        <w:jc w:val="both"/>
        <w:rPr>
          <w:rFonts w:ascii="Arial" w:eastAsia="Arial" w:hAnsi="Arial" w:cs="Arial"/>
          <w:color w:val="010000"/>
          <w:sz w:val="20"/>
          <w:szCs w:val="20"/>
        </w:rPr>
      </w:pPr>
      <w:r w:rsidRPr="007E5089">
        <w:rPr>
          <w:rFonts w:ascii="Arial" w:hAnsi="Arial" w:cs="Arial"/>
          <w:color w:val="010000"/>
          <w:sz w:val="20"/>
        </w:rPr>
        <w:t xml:space="preserve">Article 3: This Resolution takes effect from the date of its signing. Members of the Board of Directors, the Board of Leaders of the Company, and functional departments are responsible for implementing this Resolution. </w:t>
      </w:r>
    </w:p>
    <w:sectPr w:rsidR="00FB01CD" w:rsidRPr="007E5089" w:rsidSect="009A4C3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36428"/>
    <w:multiLevelType w:val="hybridMultilevel"/>
    <w:tmpl w:val="F9F4B804"/>
    <w:lvl w:ilvl="0" w:tplc="B3A2C2B2">
      <w:start w:val="1"/>
      <w:numFmt w:val="bullet"/>
      <w:lvlText w:val=""/>
      <w:lvlJc w:val="left"/>
      <w:pPr>
        <w:ind w:left="720" w:hanging="360"/>
      </w:pPr>
      <w:rPr>
        <w:rFonts w:ascii="Symbol" w:hAnsi="Symbol" w:hint="default"/>
        <w:b w:val="0"/>
        <w:i w:val="0"/>
        <w:sz w:val="20"/>
      </w:rPr>
    </w:lvl>
    <w:lvl w:ilvl="1" w:tplc="D396C9C0" w:tentative="1">
      <w:start w:val="1"/>
      <w:numFmt w:val="bullet"/>
      <w:lvlText w:val="o"/>
      <w:lvlJc w:val="left"/>
      <w:pPr>
        <w:ind w:left="1440" w:hanging="360"/>
      </w:pPr>
      <w:rPr>
        <w:rFonts w:ascii="Courier New" w:hAnsi="Courier New" w:cs="Courier New" w:hint="default"/>
        <w:b w:val="0"/>
        <w:i w:val="0"/>
        <w:sz w:val="20"/>
      </w:rPr>
    </w:lvl>
    <w:lvl w:ilvl="2" w:tplc="1706B670" w:tentative="1">
      <w:start w:val="1"/>
      <w:numFmt w:val="bullet"/>
      <w:lvlText w:val=""/>
      <w:lvlJc w:val="left"/>
      <w:pPr>
        <w:ind w:left="2160" w:hanging="360"/>
      </w:pPr>
      <w:rPr>
        <w:rFonts w:ascii="Wingdings" w:hAnsi="Wingdings" w:hint="default"/>
        <w:b w:val="0"/>
        <w:i w:val="0"/>
        <w:sz w:val="20"/>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CD"/>
    <w:rsid w:val="006569A9"/>
    <w:rsid w:val="007E5089"/>
    <w:rsid w:val="009A4C33"/>
    <w:rsid w:val="00C81D11"/>
    <w:rsid w:val="00E003D7"/>
    <w:rsid w:val="00ED0BDC"/>
    <w:rsid w:val="00FB01C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8FA17"/>
  <w15:docId w15:val="{B033809E-821C-4A0C-BC28-0C6C42E1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34"/>
      <w:szCs w:val="34"/>
      <w:u w:val="none"/>
      <w:shd w:val="clear" w:color="auto" w:fill="auto"/>
    </w:rPr>
  </w:style>
  <w:style w:type="paragraph" w:customStyle="1" w:styleId="Vnbnnidung0">
    <w:name w:val="Văn bản nội dung"/>
    <w:basedOn w:val="Normal"/>
    <w:link w:val="Vnbnnidung"/>
    <w:pPr>
      <w:spacing w:line="262" w:lineRule="auto"/>
    </w:pPr>
    <w:rPr>
      <w:rFonts w:ascii="Times New Roman" w:eastAsia="Times New Roman" w:hAnsi="Times New Roman" w:cs="Times New Roman"/>
    </w:rPr>
  </w:style>
  <w:style w:type="paragraph" w:customStyle="1" w:styleId="Vnbnnidung20">
    <w:name w:val="Văn bản nội dung (2)"/>
    <w:basedOn w:val="Normal"/>
    <w:link w:val="Vnbnnidung2"/>
    <w:pPr>
      <w:jc w:val="center"/>
    </w:pPr>
    <w:rPr>
      <w:rFonts w:ascii="Times New Roman" w:eastAsia="Times New Roman" w:hAnsi="Times New Roman" w:cs="Times New Roman"/>
      <w:b/>
      <w:bCs/>
      <w:sz w:val="34"/>
      <w:szCs w:val="3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56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hhYgGFx1HTMPSlzrsSRo1/jAWQ==">CgMxLjA4AHIhMXJkb0MzNWZrWkVpQ2ZlVi0zaUVGaDJsdVJVZlZrOEZ0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2024-05-31T01:34:00Z</dcterms:created>
  <dcterms:modified xsi:type="dcterms:W3CDTF">2024-06-03T04:07:00Z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88cb65fe4344716660089f2ebd998b874a30eb22b4d095295abfaf5f01bccdee</vt:lpwstr>
  </property>
</Properties>
</file>