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7080" w:rsidRPr="00490833" w:rsidRDefault="00490833" w:rsidP="00E04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90833">
        <w:rPr>
          <w:rFonts w:ascii="Arial" w:hAnsi="Arial" w:cs="Arial"/>
          <w:b/>
          <w:color w:val="010000"/>
          <w:sz w:val="20"/>
        </w:rPr>
        <w:t>DHT: Board Resolution</w:t>
      </w:r>
    </w:p>
    <w:p w14:paraId="00000002" w14:textId="77777777" w:rsidR="00E17080" w:rsidRPr="00490833" w:rsidRDefault="00490833" w:rsidP="00E04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0833">
        <w:rPr>
          <w:rFonts w:ascii="Arial" w:hAnsi="Arial" w:cs="Arial"/>
          <w:color w:val="010000"/>
          <w:sz w:val="20"/>
        </w:rPr>
        <w:t xml:space="preserve">On May 30, 2024, </w:t>
      </w:r>
      <w:proofErr w:type="spellStart"/>
      <w:r w:rsidRPr="00490833">
        <w:rPr>
          <w:rFonts w:ascii="Arial" w:hAnsi="Arial" w:cs="Arial"/>
          <w:color w:val="010000"/>
          <w:sz w:val="20"/>
        </w:rPr>
        <w:t>HaTay</w:t>
      </w:r>
      <w:proofErr w:type="spellEnd"/>
      <w:r w:rsidRPr="00490833">
        <w:rPr>
          <w:rFonts w:ascii="Arial" w:hAnsi="Arial" w:cs="Arial"/>
          <w:color w:val="010000"/>
          <w:sz w:val="20"/>
        </w:rPr>
        <w:t xml:space="preserve"> Pharmaceutical JSC announced Resolution No. 446/NQ-DHT as follows:</w:t>
      </w:r>
    </w:p>
    <w:p w14:paraId="00000003" w14:textId="1A335EE1" w:rsidR="00E17080" w:rsidRPr="00490833" w:rsidRDefault="00490833" w:rsidP="00E04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0833">
        <w:rPr>
          <w:rFonts w:ascii="Arial" w:hAnsi="Arial" w:cs="Arial"/>
          <w:color w:val="010000"/>
          <w:sz w:val="20"/>
        </w:rPr>
        <w:t>‎‎Article 1. Approve the sele</w:t>
      </w:r>
      <w:bookmarkStart w:id="0" w:name="_GoBack"/>
      <w:bookmarkEnd w:id="0"/>
      <w:r w:rsidRPr="00490833">
        <w:rPr>
          <w:rFonts w:ascii="Arial" w:hAnsi="Arial" w:cs="Arial"/>
          <w:color w:val="010000"/>
          <w:sz w:val="20"/>
        </w:rPr>
        <w:t xml:space="preserve">ction of </w:t>
      </w:r>
      <w:r w:rsidR="00E131E0" w:rsidRPr="00490833">
        <w:rPr>
          <w:rFonts w:ascii="Arial" w:hAnsi="Arial" w:cs="Arial"/>
          <w:color w:val="010000"/>
          <w:sz w:val="20"/>
        </w:rPr>
        <w:t>several</w:t>
      </w:r>
      <w:r w:rsidRPr="00490833">
        <w:rPr>
          <w:rFonts w:ascii="Arial" w:hAnsi="Arial" w:cs="Arial"/>
          <w:color w:val="010000"/>
          <w:sz w:val="20"/>
        </w:rPr>
        <w:t xml:space="preserve"> equipment and systems and approve the addition of total investment to implement round 1 of the </w:t>
      </w:r>
      <w:proofErr w:type="spellStart"/>
      <w:r w:rsidRPr="00490833">
        <w:rPr>
          <w:rFonts w:ascii="Arial" w:hAnsi="Arial" w:cs="Arial"/>
          <w:color w:val="010000"/>
          <w:sz w:val="20"/>
        </w:rPr>
        <w:t>Hataphar</w:t>
      </w:r>
      <w:proofErr w:type="spellEnd"/>
      <w:r w:rsidRPr="00490833">
        <w:rPr>
          <w:rFonts w:ascii="Arial" w:hAnsi="Arial" w:cs="Arial"/>
          <w:color w:val="010000"/>
          <w:sz w:val="20"/>
        </w:rPr>
        <w:t xml:space="preserve"> high-tech pharmaceutical factory project.</w:t>
      </w:r>
    </w:p>
    <w:p w14:paraId="00000004" w14:textId="7AD23E23" w:rsidR="00E17080" w:rsidRPr="00490833" w:rsidRDefault="00490833" w:rsidP="00E04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0833">
        <w:rPr>
          <w:rFonts w:ascii="Arial" w:hAnsi="Arial" w:cs="Arial"/>
          <w:color w:val="010000"/>
          <w:sz w:val="20"/>
        </w:rPr>
        <w:t>‎‎Article 2. The Board of Directors, the Board of Management</w:t>
      </w:r>
      <w:r w:rsidR="00E131E0" w:rsidRPr="00490833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E131E0" w:rsidRPr="00490833">
        <w:rPr>
          <w:rFonts w:ascii="Arial" w:hAnsi="Arial" w:cs="Arial"/>
          <w:color w:val="010000"/>
          <w:sz w:val="20"/>
        </w:rPr>
        <w:t>HaTay</w:t>
      </w:r>
      <w:proofErr w:type="spellEnd"/>
      <w:r w:rsidR="00E131E0" w:rsidRPr="00490833">
        <w:rPr>
          <w:rFonts w:ascii="Arial" w:hAnsi="Arial" w:cs="Arial"/>
          <w:color w:val="010000"/>
          <w:sz w:val="20"/>
        </w:rPr>
        <w:t xml:space="preserve"> Pharmaceutical JSC,</w:t>
      </w:r>
      <w:r w:rsidRPr="00490833">
        <w:rPr>
          <w:rFonts w:ascii="Arial" w:hAnsi="Arial" w:cs="Arial"/>
          <w:color w:val="010000"/>
          <w:sz w:val="20"/>
        </w:rPr>
        <w:t xml:space="preserve"> and relevant departments and units are responsible for implementing this Resolution.</w:t>
      </w:r>
    </w:p>
    <w:p w14:paraId="00000005" w14:textId="77777777" w:rsidR="00E17080" w:rsidRPr="00490833" w:rsidRDefault="00490833" w:rsidP="00E04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0833">
        <w:rPr>
          <w:rFonts w:ascii="Arial" w:hAnsi="Arial" w:cs="Arial"/>
          <w:color w:val="010000"/>
          <w:sz w:val="20"/>
        </w:rPr>
        <w:t>This Resolution takes effect from the date of its signing./.</w:t>
      </w:r>
    </w:p>
    <w:sectPr w:rsidR="00E17080" w:rsidRPr="00490833" w:rsidSect="005456C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0"/>
    <w:rsid w:val="00490833"/>
    <w:rsid w:val="005456CB"/>
    <w:rsid w:val="00E04056"/>
    <w:rsid w:val="00E131E0"/>
    <w:rsid w:val="00E17080"/>
    <w:rsid w:val="00F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D7C81"/>
  <w15:docId w15:val="{0915BAE0-FE10-407C-833A-47AAAC1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3929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929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929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2" w:lineRule="auto"/>
      <w:jc w:val="center"/>
    </w:pPr>
    <w:rPr>
      <w:rFonts w:ascii="Arial" w:eastAsia="Arial" w:hAnsi="Arial" w:cs="Arial"/>
      <w:color w:val="939290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330"/>
    </w:pPr>
    <w:rPr>
      <w:rFonts w:ascii="Times New Roman" w:eastAsia="Times New Roman" w:hAnsi="Times New Roman" w:cs="Times New Roman"/>
      <w:color w:val="939290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93929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J+Y7sqfe4ClBedimwS0GRQ4pGw==">CgMxLjA4AHIhMUxNZEZTS05vcWVuWlZ4azF3ZG54YTlhVF9IYmhvR1hG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2024-06-03T03:30:00Z</dcterms:created>
  <dcterms:modified xsi:type="dcterms:W3CDTF">2024-06-04T05:06:00Z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be350627878438a86b6d01b044f6cf0d03e0406055e16b63e4f4f0ddb2284c73</vt:lpwstr>
  </property>
</Properties>
</file>