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34394" w:rsidRPr="00254446" w:rsidRDefault="00F8265C" w:rsidP="00E96FAF">
      <w:pPr>
        <w:pBdr>
          <w:top w:val="nil"/>
          <w:left w:val="nil"/>
          <w:bottom w:val="nil"/>
          <w:right w:val="nil"/>
          <w:between w:val="nil"/>
        </w:pBdr>
        <w:tabs>
          <w:tab w:val="left" w:pos="432"/>
          <w:tab w:val="left" w:pos="2442"/>
        </w:tabs>
        <w:spacing w:after="120" w:line="360" w:lineRule="auto"/>
        <w:rPr>
          <w:rFonts w:ascii="Arial" w:eastAsia="Arial" w:hAnsi="Arial" w:cs="Arial"/>
          <w:b/>
          <w:color w:val="010000"/>
          <w:sz w:val="20"/>
          <w:szCs w:val="20"/>
        </w:rPr>
      </w:pPr>
      <w:bookmarkStart w:id="0" w:name="_GoBack"/>
      <w:bookmarkEnd w:id="0"/>
      <w:r w:rsidRPr="00254446">
        <w:rPr>
          <w:rFonts w:ascii="Arial" w:hAnsi="Arial" w:cs="Arial"/>
          <w:b/>
          <w:color w:val="010000"/>
          <w:sz w:val="20"/>
        </w:rPr>
        <w:t>PVL: Board Resolution</w:t>
      </w:r>
    </w:p>
    <w:p w14:paraId="00000002" w14:textId="77777777" w:rsidR="00334394" w:rsidRPr="00254446" w:rsidRDefault="00F8265C" w:rsidP="00E96FAF">
      <w:pPr>
        <w:pBdr>
          <w:top w:val="nil"/>
          <w:left w:val="nil"/>
          <w:bottom w:val="nil"/>
          <w:right w:val="nil"/>
          <w:between w:val="nil"/>
        </w:pBdr>
        <w:tabs>
          <w:tab w:val="left" w:pos="432"/>
          <w:tab w:val="left" w:pos="2442"/>
        </w:tabs>
        <w:spacing w:after="120" w:line="360" w:lineRule="auto"/>
        <w:rPr>
          <w:rFonts w:ascii="Arial" w:eastAsia="Arial" w:hAnsi="Arial" w:cs="Arial"/>
          <w:color w:val="010000"/>
          <w:sz w:val="20"/>
          <w:szCs w:val="20"/>
        </w:rPr>
      </w:pPr>
      <w:r w:rsidRPr="00254446">
        <w:rPr>
          <w:rFonts w:ascii="Arial" w:hAnsi="Arial" w:cs="Arial"/>
          <w:color w:val="010000"/>
          <w:sz w:val="20"/>
        </w:rPr>
        <w:t>On May 31, 2024, Viet Property Investment Joint Stock Company announced Resolution No. 10/NQ-HDQT on organizing the Annual General Meeting of Shareholders 2024 as follows:</w:t>
      </w:r>
    </w:p>
    <w:p w14:paraId="00000003" w14:textId="77777777" w:rsidR="00334394" w:rsidRPr="00254446" w:rsidRDefault="00F8265C" w:rsidP="00E96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4446">
        <w:rPr>
          <w:rFonts w:ascii="Arial" w:hAnsi="Arial" w:cs="Arial"/>
          <w:color w:val="010000"/>
          <w:sz w:val="20"/>
        </w:rPr>
        <w:t>Article 1: Organize the Annual General Meeting of Shareholders 2024 of the Company with the following main contents:</w:t>
      </w:r>
    </w:p>
    <w:p w14:paraId="00000004" w14:textId="77777777" w:rsidR="00334394" w:rsidRPr="00254446" w:rsidRDefault="00F8265C" w:rsidP="00E96FAF">
      <w:pPr>
        <w:numPr>
          <w:ilvl w:val="0"/>
          <w:numId w:val="1"/>
        </w:numPr>
        <w:pBdr>
          <w:top w:val="nil"/>
          <w:left w:val="nil"/>
          <w:bottom w:val="nil"/>
          <w:right w:val="nil"/>
          <w:between w:val="nil"/>
        </w:pBdr>
        <w:tabs>
          <w:tab w:val="left" w:pos="432"/>
          <w:tab w:val="left" w:pos="1982"/>
          <w:tab w:val="left" w:pos="7576"/>
        </w:tabs>
        <w:spacing w:after="120" w:line="360" w:lineRule="auto"/>
        <w:rPr>
          <w:rFonts w:ascii="Arial" w:eastAsia="Arial" w:hAnsi="Arial" w:cs="Arial"/>
          <w:color w:val="010000"/>
          <w:sz w:val="20"/>
          <w:szCs w:val="20"/>
        </w:rPr>
      </w:pPr>
      <w:r w:rsidRPr="00254446">
        <w:rPr>
          <w:rFonts w:ascii="Arial" w:hAnsi="Arial" w:cs="Arial"/>
          <w:color w:val="010000"/>
          <w:sz w:val="20"/>
        </w:rPr>
        <w:t xml:space="preserve">Time: 7.30 a.m., June 28, 2024 (First time). </w:t>
      </w:r>
    </w:p>
    <w:p w14:paraId="00000005" w14:textId="31820478" w:rsidR="00334394" w:rsidRPr="00254446" w:rsidRDefault="00F8265C" w:rsidP="00E96FAF">
      <w:pPr>
        <w:numPr>
          <w:ilvl w:val="0"/>
          <w:numId w:val="2"/>
        </w:numPr>
        <w:pBdr>
          <w:top w:val="nil"/>
          <w:left w:val="nil"/>
          <w:bottom w:val="nil"/>
          <w:right w:val="nil"/>
          <w:between w:val="nil"/>
        </w:pBdr>
        <w:tabs>
          <w:tab w:val="left" w:pos="432"/>
          <w:tab w:val="left" w:pos="7297"/>
          <w:tab w:val="left" w:pos="9658"/>
        </w:tabs>
        <w:spacing w:after="120" w:line="360" w:lineRule="auto"/>
        <w:ind w:left="0" w:firstLine="0"/>
        <w:rPr>
          <w:rFonts w:ascii="Arial" w:eastAsia="Arial" w:hAnsi="Arial" w:cs="Arial"/>
          <w:color w:val="010000"/>
          <w:sz w:val="20"/>
          <w:szCs w:val="20"/>
        </w:rPr>
      </w:pPr>
      <w:r w:rsidRPr="00254446">
        <w:rPr>
          <w:rFonts w:ascii="Arial" w:hAnsi="Arial" w:cs="Arial"/>
          <w:color w:val="010000"/>
          <w:sz w:val="20"/>
        </w:rPr>
        <w:t>The second General Meeting of Shareholders:</w:t>
      </w:r>
      <w:r w:rsidR="008C4824" w:rsidRPr="00254446">
        <w:rPr>
          <w:rFonts w:ascii="Arial" w:hAnsi="Arial" w:cs="Arial"/>
          <w:color w:val="010000"/>
          <w:sz w:val="20"/>
        </w:rPr>
        <w:t xml:space="preserve"> </w:t>
      </w:r>
      <w:r w:rsidRPr="00254446">
        <w:rPr>
          <w:rFonts w:ascii="Arial" w:hAnsi="Arial" w:cs="Arial"/>
          <w:color w:val="010000"/>
          <w:sz w:val="20"/>
        </w:rPr>
        <w:t xml:space="preserve">7.30 a.m., June 29, 2024 (If the first time is not eligible to proceed). </w:t>
      </w:r>
    </w:p>
    <w:p w14:paraId="00000006" w14:textId="5E2C3932" w:rsidR="00334394" w:rsidRPr="00254446" w:rsidRDefault="00F8265C" w:rsidP="00E96FAF">
      <w:pPr>
        <w:numPr>
          <w:ilvl w:val="0"/>
          <w:numId w:val="2"/>
        </w:numPr>
        <w:pBdr>
          <w:top w:val="nil"/>
          <w:left w:val="nil"/>
          <w:bottom w:val="nil"/>
          <w:right w:val="nil"/>
          <w:between w:val="nil"/>
        </w:pBdr>
        <w:tabs>
          <w:tab w:val="left" w:pos="432"/>
          <w:tab w:val="left" w:pos="7297"/>
          <w:tab w:val="left" w:pos="9658"/>
        </w:tabs>
        <w:spacing w:after="120" w:line="360" w:lineRule="auto"/>
        <w:ind w:left="0" w:firstLine="0"/>
        <w:rPr>
          <w:rFonts w:ascii="Arial" w:eastAsia="Arial" w:hAnsi="Arial" w:cs="Arial"/>
          <w:color w:val="010000"/>
          <w:sz w:val="20"/>
          <w:szCs w:val="20"/>
        </w:rPr>
      </w:pPr>
      <w:bookmarkStart w:id="1" w:name="_heading=h.gjdgxs"/>
      <w:bookmarkEnd w:id="1"/>
      <w:r w:rsidRPr="00254446">
        <w:rPr>
          <w:rFonts w:ascii="Arial" w:hAnsi="Arial" w:cs="Arial"/>
          <w:color w:val="010000"/>
          <w:sz w:val="20"/>
        </w:rPr>
        <w:t>The third General Meeting of Shareholders:</w:t>
      </w:r>
      <w:r w:rsidR="008C4824" w:rsidRPr="00254446">
        <w:rPr>
          <w:rFonts w:ascii="Arial" w:hAnsi="Arial" w:cs="Arial"/>
          <w:color w:val="010000"/>
          <w:sz w:val="20"/>
        </w:rPr>
        <w:t xml:space="preserve"> </w:t>
      </w:r>
      <w:r w:rsidRPr="00254446">
        <w:rPr>
          <w:rFonts w:ascii="Arial" w:hAnsi="Arial" w:cs="Arial"/>
          <w:color w:val="010000"/>
          <w:sz w:val="20"/>
        </w:rPr>
        <w:t>7.30 a.m., June 30, 2024 (If the second time is not eligible to proceed).</w:t>
      </w:r>
    </w:p>
    <w:p w14:paraId="00000007" w14:textId="72287BEC" w:rsidR="00334394" w:rsidRPr="00254446" w:rsidRDefault="00F8265C" w:rsidP="00E96FAF">
      <w:pPr>
        <w:numPr>
          <w:ilvl w:val="0"/>
          <w:numId w:val="1"/>
        </w:numPr>
        <w:pBdr>
          <w:top w:val="nil"/>
          <w:left w:val="nil"/>
          <w:bottom w:val="nil"/>
          <w:right w:val="nil"/>
          <w:between w:val="nil"/>
        </w:pBdr>
        <w:tabs>
          <w:tab w:val="left" w:pos="432"/>
          <w:tab w:val="left" w:pos="1962"/>
        </w:tabs>
        <w:spacing w:after="120" w:line="360" w:lineRule="auto"/>
        <w:rPr>
          <w:rFonts w:ascii="Arial" w:eastAsia="Arial" w:hAnsi="Arial" w:cs="Arial"/>
          <w:color w:val="010000"/>
          <w:sz w:val="20"/>
          <w:szCs w:val="20"/>
        </w:rPr>
      </w:pPr>
      <w:r w:rsidRPr="00254446">
        <w:rPr>
          <w:rFonts w:ascii="Arial" w:hAnsi="Arial" w:cs="Arial"/>
          <w:color w:val="010000"/>
          <w:sz w:val="20"/>
        </w:rPr>
        <w:t xml:space="preserve">Venue: Hall on </w:t>
      </w:r>
      <w:r w:rsidR="006B7894" w:rsidRPr="00254446">
        <w:rPr>
          <w:rFonts w:ascii="Arial" w:hAnsi="Arial" w:cs="Arial"/>
          <w:color w:val="010000"/>
          <w:sz w:val="20"/>
        </w:rPr>
        <w:t xml:space="preserve">the </w:t>
      </w:r>
      <w:r w:rsidRPr="00254446">
        <w:rPr>
          <w:rFonts w:ascii="Arial" w:hAnsi="Arial" w:cs="Arial"/>
          <w:color w:val="010000"/>
          <w:sz w:val="20"/>
        </w:rPr>
        <w:t>3rd floor, 25T2 Building, Nguyen Thi Thap Street, Trung Hoa Ward, Cau Giay District,</w:t>
      </w:r>
      <w:r w:rsidR="008C4824" w:rsidRPr="00254446">
        <w:rPr>
          <w:rFonts w:ascii="Arial" w:hAnsi="Arial" w:cs="Arial"/>
          <w:color w:val="010000"/>
          <w:sz w:val="20"/>
        </w:rPr>
        <w:t xml:space="preserve"> </w:t>
      </w:r>
      <w:r w:rsidRPr="00254446">
        <w:rPr>
          <w:rFonts w:ascii="Arial" w:hAnsi="Arial" w:cs="Arial"/>
          <w:color w:val="010000"/>
          <w:sz w:val="20"/>
        </w:rPr>
        <w:t>Hanoi City.</w:t>
      </w:r>
    </w:p>
    <w:p w14:paraId="00000008" w14:textId="23A5319F" w:rsidR="00334394" w:rsidRPr="00254446" w:rsidRDefault="00F8265C" w:rsidP="00E96FAF">
      <w:pPr>
        <w:numPr>
          <w:ilvl w:val="0"/>
          <w:numId w:val="1"/>
        </w:numPr>
        <w:pBdr>
          <w:top w:val="nil"/>
          <w:left w:val="nil"/>
          <w:bottom w:val="nil"/>
          <w:right w:val="nil"/>
          <w:between w:val="nil"/>
        </w:pBdr>
        <w:tabs>
          <w:tab w:val="left" w:pos="432"/>
          <w:tab w:val="left" w:pos="1972"/>
        </w:tabs>
        <w:spacing w:after="120" w:line="360" w:lineRule="auto"/>
        <w:rPr>
          <w:rFonts w:ascii="Arial" w:eastAsia="Arial" w:hAnsi="Arial" w:cs="Arial"/>
          <w:color w:val="010000"/>
          <w:sz w:val="20"/>
          <w:szCs w:val="20"/>
        </w:rPr>
      </w:pPr>
      <w:r w:rsidRPr="00254446">
        <w:rPr>
          <w:rFonts w:ascii="Arial" w:hAnsi="Arial" w:cs="Arial"/>
          <w:color w:val="010000"/>
          <w:sz w:val="20"/>
        </w:rPr>
        <w:t xml:space="preserve">Participant: Shareholders </w:t>
      </w:r>
      <w:r w:rsidR="00254446" w:rsidRPr="00254446">
        <w:rPr>
          <w:rFonts w:ascii="Arial" w:hAnsi="Arial" w:cs="Arial"/>
          <w:color w:val="010000"/>
          <w:sz w:val="20"/>
        </w:rPr>
        <w:t>with</w:t>
      </w:r>
      <w:r w:rsidRPr="00254446">
        <w:rPr>
          <w:rFonts w:ascii="Arial" w:hAnsi="Arial" w:cs="Arial"/>
          <w:color w:val="010000"/>
          <w:sz w:val="20"/>
        </w:rPr>
        <w:t xml:space="preserve"> the right to attend the Annual General Meeting of Shareholders 2024 according to the list of shareholders established by the Viet Nam Securities Depository and Clearing Corporation, with the record date:</w:t>
      </w:r>
      <w:r w:rsidR="008C4824" w:rsidRPr="00254446">
        <w:rPr>
          <w:rFonts w:ascii="Arial" w:hAnsi="Arial" w:cs="Arial"/>
          <w:color w:val="010000"/>
          <w:sz w:val="20"/>
        </w:rPr>
        <w:t xml:space="preserve"> </w:t>
      </w:r>
      <w:r w:rsidRPr="00254446">
        <w:rPr>
          <w:rFonts w:ascii="Arial" w:hAnsi="Arial" w:cs="Arial"/>
          <w:color w:val="010000"/>
          <w:sz w:val="20"/>
        </w:rPr>
        <w:t>May 29, 2024</w:t>
      </w:r>
    </w:p>
    <w:p w14:paraId="00000009" w14:textId="77777777" w:rsidR="00334394" w:rsidRPr="00254446" w:rsidRDefault="00F8265C" w:rsidP="00E96FAF">
      <w:pPr>
        <w:numPr>
          <w:ilvl w:val="0"/>
          <w:numId w:val="1"/>
        </w:numPr>
        <w:pBdr>
          <w:top w:val="nil"/>
          <w:left w:val="nil"/>
          <w:bottom w:val="nil"/>
          <w:right w:val="nil"/>
          <w:between w:val="nil"/>
        </w:pBdr>
        <w:tabs>
          <w:tab w:val="left" w:pos="432"/>
          <w:tab w:val="left" w:pos="1982"/>
        </w:tabs>
        <w:spacing w:after="120" w:line="360" w:lineRule="auto"/>
        <w:rPr>
          <w:rFonts w:ascii="Arial" w:eastAsia="Arial" w:hAnsi="Arial" w:cs="Arial"/>
          <w:color w:val="010000"/>
          <w:sz w:val="20"/>
          <w:szCs w:val="20"/>
        </w:rPr>
      </w:pPr>
      <w:r w:rsidRPr="00254446">
        <w:rPr>
          <w:rFonts w:ascii="Arial" w:hAnsi="Arial" w:cs="Arial"/>
          <w:color w:val="010000"/>
          <w:sz w:val="20"/>
        </w:rPr>
        <w:t>Meeting contents: Issues under the authority of the General Meeting of Shareholders.</w:t>
      </w:r>
    </w:p>
    <w:p w14:paraId="0000000A" w14:textId="77777777" w:rsidR="00334394" w:rsidRPr="00254446" w:rsidRDefault="00F8265C" w:rsidP="00E96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4446">
        <w:rPr>
          <w:rFonts w:ascii="Arial" w:hAnsi="Arial" w:cs="Arial"/>
          <w:color w:val="010000"/>
          <w:sz w:val="20"/>
        </w:rPr>
        <w:t>‎‎Article 2. Assign the Board of Management of the Company to direct and assign relevant departments to implement necessary tasks to complete information disclosure and prepare documents for the organization of the Annual General Meeting of Shareholders 2024.</w:t>
      </w:r>
    </w:p>
    <w:p w14:paraId="0000000B" w14:textId="58E33047" w:rsidR="00334394" w:rsidRPr="00254446" w:rsidRDefault="00F8265C" w:rsidP="00E96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4446">
        <w:rPr>
          <w:rFonts w:ascii="Arial" w:hAnsi="Arial" w:cs="Arial"/>
          <w:color w:val="010000"/>
          <w:sz w:val="20"/>
        </w:rPr>
        <w:t>‎‎Article 3. This Resolution takes effect from the date of its signing. Members of the Board of Directors, the Board of Management, Heads of relevant departments, and units are responsible for the implementation of this Resolution.</w:t>
      </w:r>
    </w:p>
    <w:sectPr w:rsidR="00334394" w:rsidRPr="00254446" w:rsidSect="00E96F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215F"/>
    <w:multiLevelType w:val="multilevel"/>
    <w:tmpl w:val="0996366C"/>
    <w:lvl w:ilvl="0">
      <w:start w:val="1"/>
      <w:numFmt w:val="bullet"/>
      <w:lvlText w:val="-"/>
      <w:lvlJc w:val="left"/>
      <w:pPr>
        <w:ind w:left="0" w:firstLine="0"/>
      </w:pPr>
      <w:rPr>
        <w:rFonts w:ascii="Arial" w:eastAsia="Arial" w:hAnsi="Arial" w:cs="Arial"/>
        <w:b w:val="0"/>
        <w:i w:val="0"/>
        <w:smallCaps w:val="0"/>
        <w:strike w:val="0"/>
        <w:color w:val="706E7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5D726C"/>
    <w:multiLevelType w:val="multilevel"/>
    <w:tmpl w:val="DA0CA8F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94"/>
    <w:rsid w:val="00051EFD"/>
    <w:rsid w:val="00254446"/>
    <w:rsid w:val="00295E58"/>
    <w:rsid w:val="00334394"/>
    <w:rsid w:val="005025B2"/>
    <w:rsid w:val="006B7894"/>
    <w:rsid w:val="008C4824"/>
    <w:rsid w:val="00E96FAF"/>
    <w:rsid w:val="00F8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AD81"/>
  <w15:docId w15:val="{B16966AA-C7FB-4D31-95EE-216FFE4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5055"/>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customStyle="1" w:styleId="Bodytext30">
    <w:name w:val="Body text (3)"/>
    <w:basedOn w:val="Normal"/>
    <w:link w:val="Bodytext3"/>
    <w:pPr>
      <w:spacing w:line="233" w:lineRule="auto"/>
    </w:pPr>
    <w:rPr>
      <w:rFonts w:ascii="Arial" w:eastAsia="Arial" w:hAnsi="Arial" w:cs="Arial"/>
      <w:sz w:val="36"/>
      <w:szCs w:val="36"/>
    </w:rPr>
  </w:style>
  <w:style w:type="paragraph" w:styleId="BodyText">
    <w:name w:val="Body Text"/>
    <w:basedOn w:val="Normal"/>
    <w:link w:val="BodyTextChar"/>
    <w:qFormat/>
    <w:pPr>
      <w:spacing w:line="259" w:lineRule="auto"/>
      <w:ind w:firstLine="20"/>
    </w:pPr>
    <w:rPr>
      <w:rFonts w:ascii="Times New Roman" w:eastAsia="Times New Roman" w:hAnsi="Times New Roman" w:cs="Times New Roman"/>
      <w:color w:val="525055"/>
      <w:sz w:val="22"/>
      <w:szCs w:val="22"/>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3ttu/IpLvyNYyD1laWUJcelLNw==">CgMxLjAyCGguZ2pkZ3hzOAByITFTb01DdjgyWWdHREV3VkJJZkdRRWc2MHNFQnh4N1A2MQ==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2024-06-04T04:31:00Z</dcterms:created>
  <dcterms:modified xsi:type="dcterms:W3CDTF">2024-06-04T04:31:00Z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e2eb7248c81acf6836d2c38b4f0393cd549724988d2c1fbe1644a6194a0c7c7f</vt:lpwstr>
  </property>
</Properties>
</file>