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74DE1" w:rsidRPr="00704C58" w:rsidRDefault="0077139C" w:rsidP="00CC12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04C58">
        <w:rPr>
          <w:rFonts w:ascii="Arial" w:hAnsi="Arial" w:cs="Arial"/>
          <w:b/>
          <w:color w:val="010000"/>
          <w:sz w:val="20"/>
        </w:rPr>
        <w:t>TCK: Notice on auction of shares</w:t>
      </w:r>
    </w:p>
    <w:p w14:paraId="00000002" w14:textId="77777777" w:rsidR="00B74DE1" w:rsidRPr="00704C58" w:rsidRDefault="0077139C" w:rsidP="00CC12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On May 30, 2024, Construction Machinery Corporation - JSC announced Notice No. 183/TB-COMA on the auction of shares owned by Construction Machinery Corporation - JSC at Dai Mo Construction Machinery Joint Stock Company as follows:</w:t>
      </w:r>
      <w:bookmarkStart w:id="0" w:name="_GoBack"/>
      <w:bookmarkEnd w:id="0"/>
    </w:p>
    <w:p w14:paraId="00000003" w14:textId="19F86796" w:rsidR="00B74DE1" w:rsidRPr="00704C58" w:rsidRDefault="00CD1291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O</w:t>
      </w:r>
      <w:r w:rsidR="0077139C" w:rsidRPr="00704C58">
        <w:rPr>
          <w:rFonts w:ascii="Arial" w:hAnsi="Arial" w:cs="Arial"/>
          <w:color w:val="010000"/>
          <w:sz w:val="20"/>
        </w:rPr>
        <w:t>rganization</w:t>
      </w:r>
      <w:r w:rsidRPr="00704C58">
        <w:rPr>
          <w:rFonts w:ascii="Arial" w:hAnsi="Arial" w:cs="Arial"/>
          <w:color w:val="010000"/>
          <w:sz w:val="20"/>
        </w:rPr>
        <w:t xml:space="preserve"> owning shares</w:t>
      </w:r>
      <w:r w:rsidR="0077139C" w:rsidRPr="00704C58">
        <w:rPr>
          <w:rFonts w:ascii="Arial" w:hAnsi="Arial" w:cs="Arial"/>
          <w:color w:val="010000"/>
          <w:sz w:val="20"/>
        </w:rPr>
        <w:t xml:space="preserve">: Construction Machinery Corporation - JSC </w:t>
      </w:r>
    </w:p>
    <w:p w14:paraId="00000004" w14:textId="6D929505" w:rsidR="00B74DE1" w:rsidRPr="00704C58" w:rsidRDefault="0077139C" w:rsidP="00CC12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Head office</w:t>
      </w:r>
      <w:r w:rsidR="00704C58" w:rsidRPr="00704C58">
        <w:rPr>
          <w:rFonts w:ascii="Arial" w:hAnsi="Arial" w:cs="Arial"/>
          <w:color w:val="010000"/>
          <w:sz w:val="20"/>
        </w:rPr>
        <w:t>:</w:t>
      </w:r>
      <w:r w:rsidRPr="00704C58">
        <w:rPr>
          <w:rFonts w:ascii="Arial" w:hAnsi="Arial" w:cs="Arial"/>
          <w:color w:val="010000"/>
          <w:sz w:val="20"/>
        </w:rPr>
        <w:t xml:space="preserve"> No. 125D Minh Khai Street, Minh Khai Ward, Hai Ba Trung District, Hanoi City, Vietnam</w:t>
      </w:r>
    </w:p>
    <w:p w14:paraId="00000005" w14:textId="77777777" w:rsidR="00B74DE1" w:rsidRPr="00704C58" w:rsidRDefault="0077139C" w:rsidP="00CC12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 xml:space="preserve">Phone number: (024) 3863 1122 </w:t>
      </w:r>
    </w:p>
    <w:p w14:paraId="00000006" w14:textId="77777777" w:rsidR="00B74DE1" w:rsidRPr="00704C58" w:rsidRDefault="0077139C" w:rsidP="00CC12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Fax: (024) 3863 1216</w:t>
      </w:r>
    </w:p>
    <w:p w14:paraId="00000007" w14:textId="413D9F08" w:rsidR="00B74DE1" w:rsidRPr="00704C58" w:rsidRDefault="00704C58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Organization issuing shares</w:t>
      </w:r>
      <w:r w:rsidR="0077139C" w:rsidRPr="00704C58">
        <w:rPr>
          <w:rFonts w:ascii="Arial" w:hAnsi="Arial" w:cs="Arial"/>
          <w:color w:val="010000"/>
          <w:sz w:val="20"/>
        </w:rPr>
        <w:t>: Dai Mo Construction Machinery Joint Stock Company</w:t>
      </w:r>
    </w:p>
    <w:p w14:paraId="00000008" w14:textId="2B6BD435" w:rsidR="00B74DE1" w:rsidRPr="00704C58" w:rsidRDefault="0077139C" w:rsidP="00CC12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Head office</w:t>
      </w:r>
      <w:r w:rsidR="00704C58" w:rsidRPr="00704C58">
        <w:rPr>
          <w:rFonts w:ascii="Arial" w:hAnsi="Arial" w:cs="Arial"/>
          <w:color w:val="010000"/>
          <w:sz w:val="20"/>
        </w:rPr>
        <w:t>:</w:t>
      </w:r>
      <w:r w:rsidRPr="00704C58">
        <w:rPr>
          <w:rFonts w:ascii="Arial" w:hAnsi="Arial" w:cs="Arial"/>
          <w:color w:val="010000"/>
          <w:sz w:val="20"/>
        </w:rPr>
        <w:t xml:space="preserve"> Dream Town Urban Area, Street 70, Tay Mo Ward, Nam Tu Liem District, Hanoi City, Vietnam.</w:t>
      </w:r>
    </w:p>
    <w:p w14:paraId="00000009" w14:textId="77777777" w:rsidR="00B74DE1" w:rsidRPr="00704C58" w:rsidRDefault="0077139C" w:rsidP="00CC12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 xml:space="preserve">Phone number: (024) 3834 9985 </w:t>
      </w:r>
    </w:p>
    <w:p w14:paraId="0000000A" w14:textId="77777777" w:rsidR="00B74DE1" w:rsidRPr="00704C58" w:rsidRDefault="0077139C" w:rsidP="00CC12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Fax: (024) 3839 0169</w:t>
      </w:r>
    </w:p>
    <w:p w14:paraId="0000000B" w14:textId="77777777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Main business line: Trading of real estate, land use rights belonging to owners, land users or renters.</w:t>
      </w:r>
    </w:p>
    <w:p w14:paraId="0000000C" w14:textId="77777777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3"/>
          <w:tab w:val="left" w:pos="422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Charter capital: VND 180,000,000,000</w:t>
      </w:r>
    </w:p>
    <w:p w14:paraId="0000000D" w14:textId="77777777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33"/>
          <w:tab w:val="left" w:pos="422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Par value: VND 10,000/share</w:t>
      </w:r>
    </w:p>
    <w:p w14:paraId="0000000E" w14:textId="77777777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3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Amount of auction of shares: 1,080,435 shares</w:t>
      </w:r>
    </w:p>
    <w:p w14:paraId="0000000F" w14:textId="77777777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33"/>
          <w:tab w:val="left" w:pos="422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Reserve price: VND 23,140/share</w:t>
      </w:r>
    </w:p>
    <w:p w14:paraId="00000010" w14:textId="77777777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3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Auction Organization:</w:t>
      </w:r>
    </w:p>
    <w:p w14:paraId="00000011" w14:textId="77777777" w:rsidR="00B74DE1" w:rsidRPr="00704C58" w:rsidRDefault="0077139C" w:rsidP="00CC12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ALPHA Securities Joint Stock Company - Floor 1, 1A, 2-389 De La Thanh Street, Thanh Cong Ward, Ba Dinh District, Hanoi City, Vietnam.</w:t>
      </w:r>
    </w:p>
    <w:p w14:paraId="00000012" w14:textId="77777777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Conditions to attend auction: All investors meet the regulations in the Regulations on auctioning shares owned by Construction Machinery Corporation - JSC at Dai Mo Construction Machinery Joint Stock Company.</w:t>
      </w:r>
    </w:p>
    <w:p w14:paraId="00000013" w14:textId="538B7A3C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Time and address for registration and deposit payment:</w:t>
      </w:r>
    </w:p>
    <w:p w14:paraId="00000014" w14:textId="6009CA73" w:rsidR="00B74DE1" w:rsidRPr="00704C58" w:rsidRDefault="0077139C" w:rsidP="00CC1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 xml:space="preserve">Time: From June 5, 2024 to 5:00 p.m., June 25, 2024 (Morning: from 8:00 a.m. to 12:00 p.m.; afternoon: from </w:t>
      </w:r>
      <w:r w:rsidR="00704C58" w:rsidRPr="00704C58">
        <w:rPr>
          <w:rFonts w:ascii="Arial" w:hAnsi="Arial" w:cs="Arial"/>
          <w:color w:val="010000"/>
          <w:sz w:val="20"/>
        </w:rPr>
        <w:t>1</w:t>
      </w:r>
      <w:r w:rsidRPr="00704C58">
        <w:rPr>
          <w:rFonts w:ascii="Arial" w:hAnsi="Arial" w:cs="Arial"/>
          <w:color w:val="010000"/>
          <w:sz w:val="20"/>
        </w:rPr>
        <w:t>:00 p.m. to 5:00 p.m.).</w:t>
      </w:r>
    </w:p>
    <w:p w14:paraId="00000015" w14:textId="05588676" w:rsidR="00B74DE1" w:rsidRPr="00704C58" w:rsidRDefault="0077139C" w:rsidP="00CC1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Address: ALPHA Securities Joint Stock Company’s head office - Floor 1, 1A, 2-389 De La Thanh Street, Thanh Cong Ward, Ba Dinh District, Hanoi City, Vietnam.</w:t>
      </w:r>
    </w:p>
    <w:p w14:paraId="00000016" w14:textId="5A363C93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Time and address for submitting attendance cards:</w:t>
      </w:r>
    </w:p>
    <w:p w14:paraId="00000017" w14:textId="0AB47390" w:rsidR="00B74DE1" w:rsidRPr="00704C58" w:rsidRDefault="0077139C" w:rsidP="00CC1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Time: No later than 9:30 a.m., July 2, 2024.</w:t>
      </w:r>
    </w:p>
    <w:p w14:paraId="00000018" w14:textId="302B3B00" w:rsidR="00B74DE1" w:rsidRPr="00704C58" w:rsidRDefault="0077139C" w:rsidP="00CC12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lastRenderedPageBreak/>
        <w:t>+ Address: Put directly into the ballot box at ALPHA Securities Joint Stock Company’s head office – Floor 1, 1A, 2-389 De La Thanh Street, Thanh Cong Ward, Ba Dinh District, Hanoi City, Vietnam</w:t>
      </w:r>
    </w:p>
    <w:p w14:paraId="00000019" w14:textId="155A3971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Time and address for auction of shares:</w:t>
      </w:r>
    </w:p>
    <w:p w14:paraId="0000001A" w14:textId="77777777" w:rsidR="00B74DE1" w:rsidRPr="00704C58" w:rsidRDefault="0077139C" w:rsidP="00CC1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Time: 10:00 a.m., July 2, 2024</w:t>
      </w:r>
    </w:p>
    <w:p w14:paraId="0000001B" w14:textId="64CE4C75" w:rsidR="00B74DE1" w:rsidRPr="00704C58" w:rsidRDefault="0077139C" w:rsidP="00CC1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Address: ALPHA Securities Joint Stock Company’s head office – Floor 1, 1A, 2-389 De La Thanh, Thanh Cong Ward, Ba Dinh District, Hanoi City, Vietnam.</w:t>
      </w:r>
    </w:p>
    <w:p w14:paraId="0000001C" w14:textId="49F04D54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>Time to pay to buy shares: From July 2, 2024 to July 8, 2024</w:t>
      </w:r>
    </w:p>
    <w:p w14:paraId="0000001D" w14:textId="3135DC03" w:rsidR="00B74DE1" w:rsidRPr="00704C58" w:rsidRDefault="0077139C" w:rsidP="00CC1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C58">
        <w:rPr>
          <w:rFonts w:ascii="Arial" w:hAnsi="Arial" w:cs="Arial"/>
          <w:color w:val="010000"/>
          <w:sz w:val="20"/>
        </w:rPr>
        <w:t xml:space="preserve">Deposit </w:t>
      </w:r>
      <w:r w:rsidR="00704C58" w:rsidRPr="00704C58">
        <w:rPr>
          <w:rFonts w:ascii="Arial" w:hAnsi="Arial" w:cs="Arial"/>
          <w:color w:val="010000"/>
          <w:sz w:val="20"/>
        </w:rPr>
        <w:t>refund</w:t>
      </w:r>
      <w:r w:rsidRPr="00704C58">
        <w:rPr>
          <w:rFonts w:ascii="Arial" w:hAnsi="Arial" w:cs="Arial"/>
          <w:color w:val="010000"/>
          <w:sz w:val="20"/>
        </w:rPr>
        <w:t xml:space="preserve"> time: From July 2, 2024 to July 8, 2024</w:t>
      </w:r>
    </w:p>
    <w:sectPr w:rsidR="00B74DE1" w:rsidRPr="00704C58" w:rsidSect="00166FE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311"/>
    <w:multiLevelType w:val="multilevel"/>
    <w:tmpl w:val="43C2B43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551E89"/>
    <w:multiLevelType w:val="multilevel"/>
    <w:tmpl w:val="3314DF2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E1"/>
    <w:rsid w:val="00166FE2"/>
    <w:rsid w:val="002C7C23"/>
    <w:rsid w:val="00704C58"/>
    <w:rsid w:val="0077139C"/>
    <w:rsid w:val="00B74DE1"/>
    <w:rsid w:val="00CC1208"/>
    <w:rsid w:val="00CD1291"/>
    <w:rsid w:val="00E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AA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AE102B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Vnbnnidung50">
    <w:name w:val="Văn bản nội dung (5)"/>
    <w:basedOn w:val="Normal"/>
    <w:link w:val="Vnbnnidung5"/>
    <w:pPr>
      <w:jc w:val="right"/>
    </w:pPr>
    <w:rPr>
      <w:rFonts w:ascii="Arial" w:eastAsia="Arial" w:hAnsi="Arial" w:cs="Arial"/>
      <w:b/>
      <w:bCs/>
      <w:sz w:val="32"/>
      <w:szCs w:val="32"/>
    </w:rPr>
  </w:style>
  <w:style w:type="paragraph" w:customStyle="1" w:styleId="Vnbnnidung0">
    <w:name w:val="Văn bản nội dung"/>
    <w:basedOn w:val="Normal"/>
    <w:link w:val="Vnbnnidung"/>
    <w:pPr>
      <w:spacing w:line="314" w:lineRule="auto"/>
      <w:ind w:firstLine="30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spacing w:line="264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6"/>
      <w:szCs w:val="16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b/>
      <w:bCs/>
      <w:color w:val="AE102B"/>
      <w:sz w:val="20"/>
      <w:szCs w:val="20"/>
    </w:rPr>
  </w:style>
  <w:style w:type="paragraph" w:customStyle="1" w:styleId="Tiu10">
    <w:name w:val="Tiêu đề #1"/>
    <w:basedOn w:val="Normal"/>
    <w:link w:val="Tiu1"/>
    <w:pPr>
      <w:ind w:firstLine="700"/>
      <w:outlineLvl w:val="0"/>
    </w:pPr>
    <w:rPr>
      <w:rFonts w:ascii="Arial" w:eastAsia="Arial" w:hAnsi="Arial" w:cs="Arial"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AE102B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Vnbnnidung50">
    <w:name w:val="Văn bản nội dung (5)"/>
    <w:basedOn w:val="Normal"/>
    <w:link w:val="Vnbnnidung5"/>
    <w:pPr>
      <w:jc w:val="right"/>
    </w:pPr>
    <w:rPr>
      <w:rFonts w:ascii="Arial" w:eastAsia="Arial" w:hAnsi="Arial" w:cs="Arial"/>
      <w:b/>
      <w:bCs/>
      <w:sz w:val="32"/>
      <w:szCs w:val="32"/>
    </w:rPr>
  </w:style>
  <w:style w:type="paragraph" w:customStyle="1" w:styleId="Vnbnnidung0">
    <w:name w:val="Văn bản nội dung"/>
    <w:basedOn w:val="Normal"/>
    <w:link w:val="Vnbnnidung"/>
    <w:pPr>
      <w:spacing w:line="314" w:lineRule="auto"/>
      <w:ind w:firstLine="30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spacing w:line="264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6"/>
      <w:szCs w:val="16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b/>
      <w:bCs/>
      <w:color w:val="AE102B"/>
      <w:sz w:val="20"/>
      <w:szCs w:val="20"/>
    </w:rPr>
  </w:style>
  <w:style w:type="paragraph" w:customStyle="1" w:styleId="Tiu10">
    <w:name w:val="Tiêu đề #1"/>
    <w:basedOn w:val="Normal"/>
    <w:link w:val="Tiu1"/>
    <w:pPr>
      <w:ind w:firstLine="700"/>
      <w:outlineLvl w:val="0"/>
    </w:pPr>
    <w:rPr>
      <w:rFonts w:ascii="Arial" w:eastAsia="Arial" w:hAnsi="Arial" w:cs="Arial"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JgBUo2QekqQkBYdcHt2XwRa9xw==">CgMxLjA4AHIhMU1XZnhteWlZU2V1S2ZDeHdjeDVpTDRla2pDTEpiVzE4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1959</Characters>
  <Application>Microsoft Office Word</Application>
  <DocSecurity>0</DocSecurity>
  <Lines>16</Lines>
  <Paragraphs>4</Paragraphs>
  <ScaleCrop>false</ScaleCrop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11</cp:revision>
  <dcterms:created xsi:type="dcterms:W3CDTF">2024-06-03T03:23:00Z</dcterms:created>
  <dcterms:modified xsi:type="dcterms:W3CDTF">2024-06-04T07:49:00Z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54034d209cec50eb804b58257307faead61e682ee45f8d9081bbc94490d2bd72</vt:lpwstr>
  </property>
</Properties>
</file>