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2267" w:rsidRPr="00466085" w:rsidRDefault="0011796A" w:rsidP="008132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66085">
        <w:rPr>
          <w:rFonts w:ascii="Arial" w:hAnsi="Arial" w:cs="Arial"/>
          <w:b/>
          <w:color w:val="010000"/>
          <w:sz w:val="20"/>
        </w:rPr>
        <w:t>AMC: Board Resolution</w:t>
      </w:r>
    </w:p>
    <w:p w14:paraId="00000002" w14:textId="77777777" w:rsidR="00C72267" w:rsidRPr="00466085" w:rsidRDefault="0011796A" w:rsidP="008132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On June 3, 2024, Asia Mineral Joint Stock Company announced Resolution No. 04/NQ-HDQT as follows:</w:t>
      </w:r>
    </w:p>
    <w:p w14:paraId="00000003" w14:textId="77777777" w:rsidR="00C72267" w:rsidRPr="00466085" w:rsidRDefault="0011796A" w:rsidP="008132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‎‎Article 1. Approve the dividend payment in cash in 2023 as follows:</w:t>
      </w:r>
    </w:p>
    <w:p w14:paraId="00000004" w14:textId="77777777" w:rsidR="00C72267" w:rsidRPr="00466085" w:rsidRDefault="0011796A" w:rsidP="00813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Share type: Common shares</w:t>
      </w:r>
      <w:bookmarkStart w:id="0" w:name="_GoBack"/>
      <w:bookmarkEnd w:id="0"/>
    </w:p>
    <w:p w14:paraId="00000005" w14:textId="77777777" w:rsidR="00C72267" w:rsidRPr="00466085" w:rsidRDefault="0011796A" w:rsidP="00813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Par value: VND 10,000</w:t>
      </w:r>
    </w:p>
    <w:p w14:paraId="00000006" w14:textId="7C7D93A5" w:rsidR="00C72267" w:rsidRPr="00466085" w:rsidRDefault="0011796A" w:rsidP="00813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Payment rate: 13%/Share (shareholders will receive VND 1,300 for every share they own)</w:t>
      </w:r>
    </w:p>
    <w:p w14:paraId="00000007" w14:textId="77777777" w:rsidR="00C72267" w:rsidRPr="00466085" w:rsidRDefault="0011796A" w:rsidP="00813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Payment method: In cash or bank transfer</w:t>
      </w:r>
    </w:p>
    <w:p w14:paraId="00000008" w14:textId="227E940F" w:rsidR="00C72267" w:rsidRPr="00466085" w:rsidRDefault="0011796A" w:rsidP="00813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The record date for the list of shareholders to have the rights to receive dividends: June 21, 2024</w:t>
      </w:r>
    </w:p>
    <w:p w14:paraId="00000009" w14:textId="77777777" w:rsidR="00C72267" w:rsidRPr="00466085" w:rsidRDefault="0011796A" w:rsidP="0081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Payment date: July 10, 2024</w:t>
      </w:r>
    </w:p>
    <w:p w14:paraId="0000000A" w14:textId="77777777" w:rsidR="00C72267" w:rsidRPr="00466085" w:rsidRDefault="0011796A" w:rsidP="0081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Venue:</w:t>
      </w:r>
    </w:p>
    <w:p w14:paraId="0000000B" w14:textId="77777777" w:rsidR="00C72267" w:rsidRPr="00466085" w:rsidRDefault="0011796A" w:rsidP="00813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For deposited securities: Owners implement procedures to receive dividends at Depository Members where deposited accounts were opened.</w:t>
      </w:r>
    </w:p>
    <w:p w14:paraId="0000000C" w14:textId="4FECF389" w:rsidR="00C72267" w:rsidRPr="00466085" w:rsidRDefault="0011796A" w:rsidP="00813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66085">
        <w:rPr>
          <w:rFonts w:ascii="Arial" w:hAnsi="Arial" w:cs="Arial"/>
          <w:color w:val="010000"/>
          <w:sz w:val="20"/>
        </w:rPr>
        <w:t>undeposited</w:t>
      </w:r>
      <w:proofErr w:type="spellEnd"/>
      <w:r w:rsidRPr="00466085">
        <w:rPr>
          <w:rFonts w:ascii="Arial" w:hAnsi="Arial" w:cs="Arial"/>
          <w:color w:val="010000"/>
          <w:sz w:val="20"/>
        </w:rPr>
        <w:t xml:space="preserve"> securities: Owners implement procedures to receive dividends at the Office of Asia Mineral Joint Stock Company, Lot 32, Area C, Nam Cam Industrial Park, </w:t>
      </w:r>
      <w:proofErr w:type="spellStart"/>
      <w:r w:rsidRPr="00466085">
        <w:rPr>
          <w:rFonts w:ascii="Arial" w:hAnsi="Arial" w:cs="Arial"/>
          <w:color w:val="010000"/>
          <w:sz w:val="20"/>
        </w:rPr>
        <w:t>Nghi</w:t>
      </w:r>
      <w:proofErr w:type="spellEnd"/>
      <w:r w:rsidRPr="0046608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66085">
        <w:rPr>
          <w:rFonts w:ascii="Arial" w:hAnsi="Arial" w:cs="Arial"/>
          <w:color w:val="010000"/>
          <w:sz w:val="20"/>
        </w:rPr>
        <w:t>Xa</w:t>
      </w:r>
      <w:proofErr w:type="spellEnd"/>
      <w:r w:rsidRPr="00466085">
        <w:rPr>
          <w:rFonts w:ascii="Arial" w:hAnsi="Arial" w:cs="Arial"/>
          <w:color w:val="010000"/>
          <w:sz w:val="20"/>
        </w:rPr>
        <w:t xml:space="preserve"> Commune, </w:t>
      </w:r>
      <w:proofErr w:type="spellStart"/>
      <w:r w:rsidRPr="00466085">
        <w:rPr>
          <w:rFonts w:ascii="Arial" w:hAnsi="Arial" w:cs="Arial"/>
          <w:color w:val="010000"/>
          <w:sz w:val="20"/>
        </w:rPr>
        <w:t>Nghi</w:t>
      </w:r>
      <w:proofErr w:type="spellEnd"/>
      <w:r w:rsidRPr="0046608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66085">
        <w:rPr>
          <w:rFonts w:ascii="Arial" w:hAnsi="Arial" w:cs="Arial"/>
          <w:color w:val="010000"/>
          <w:sz w:val="20"/>
        </w:rPr>
        <w:t>Loc</w:t>
      </w:r>
      <w:proofErr w:type="spellEnd"/>
      <w:r w:rsidRPr="00466085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466085">
        <w:rPr>
          <w:rFonts w:ascii="Arial" w:hAnsi="Arial" w:cs="Arial"/>
          <w:color w:val="010000"/>
          <w:sz w:val="20"/>
        </w:rPr>
        <w:t>Nghe</w:t>
      </w:r>
      <w:proofErr w:type="spellEnd"/>
      <w:r w:rsidRPr="00466085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466085">
        <w:rPr>
          <w:rFonts w:ascii="Arial" w:hAnsi="Arial" w:cs="Arial"/>
          <w:color w:val="010000"/>
          <w:sz w:val="20"/>
        </w:rPr>
        <w:t>An</w:t>
      </w:r>
      <w:proofErr w:type="gramEnd"/>
      <w:r w:rsidRPr="00466085">
        <w:rPr>
          <w:rFonts w:ascii="Arial" w:hAnsi="Arial" w:cs="Arial"/>
          <w:color w:val="010000"/>
          <w:sz w:val="20"/>
        </w:rPr>
        <w:t xml:space="preserve"> Province.</w:t>
      </w:r>
    </w:p>
    <w:p w14:paraId="0000000D" w14:textId="0706BFBE" w:rsidR="00C72267" w:rsidRPr="00466085" w:rsidRDefault="0011796A" w:rsidP="008132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‎‎Article 2. The Manager of the Company, the Financial and Accounting Department, and relevant departments are responsible for implementing this Resolution.</w:t>
      </w:r>
    </w:p>
    <w:p w14:paraId="0000000E" w14:textId="77777777" w:rsidR="00C72267" w:rsidRPr="00466085" w:rsidRDefault="0011796A" w:rsidP="008132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6085">
        <w:rPr>
          <w:rFonts w:ascii="Arial" w:hAnsi="Arial" w:cs="Arial"/>
          <w:color w:val="010000"/>
          <w:sz w:val="20"/>
        </w:rPr>
        <w:t>‎‎Article 3. This Resolution takes effect from the date of its signing./.</w:t>
      </w:r>
    </w:p>
    <w:sectPr w:rsidR="00C72267" w:rsidRPr="00466085" w:rsidSect="00834F3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F0A"/>
    <w:multiLevelType w:val="multilevel"/>
    <w:tmpl w:val="B7F82F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B92F3C"/>
    <w:multiLevelType w:val="multilevel"/>
    <w:tmpl w:val="A650F160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AD051A"/>
    <w:multiLevelType w:val="multilevel"/>
    <w:tmpl w:val="C73E33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7"/>
    <w:rsid w:val="0011796A"/>
    <w:rsid w:val="00466085"/>
    <w:rsid w:val="006A17A5"/>
    <w:rsid w:val="008132EC"/>
    <w:rsid w:val="00834F36"/>
    <w:rsid w:val="00A60D79"/>
    <w:rsid w:val="00C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4C31A"/>
  <w15:docId w15:val="{19467809-FE70-43CF-8FAF-9E557BC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F9BA4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Cambria" w:eastAsia="Cambria" w:hAnsi="Cambria" w:cs="Cambria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DF9BA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3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3F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a19LEg+DRxfteLOUihBgPjj1BQ==">CgMxLjA4AHIhMUJ0TWIycV8zR2hYOERnS3RPUlJNUW5wZWh6SWdoNXdD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2024-06-06T03:13:00Z</dcterms:created>
  <dcterms:modified xsi:type="dcterms:W3CDTF">2024-06-07T10:23:00Z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ea9e9d3a6f0a265b7979071e188439faa06aca3cd1e4d00079bd846e50536697</vt:lpwstr>
  </property>
</Properties>
</file>