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1D53" w:rsidRPr="00F04855" w:rsidRDefault="00824318" w:rsidP="00263E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04855">
        <w:rPr>
          <w:rFonts w:ascii="Arial" w:hAnsi="Arial" w:cs="Arial"/>
          <w:b/>
          <w:color w:val="010000"/>
          <w:sz w:val="20"/>
        </w:rPr>
        <w:t>BCC: Board Resolution</w:t>
      </w:r>
    </w:p>
    <w:p w14:paraId="00000002" w14:textId="77777777" w:rsidR="00AD1D53" w:rsidRPr="00F04855" w:rsidRDefault="00824318" w:rsidP="00263E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855">
        <w:rPr>
          <w:rFonts w:ascii="Arial" w:hAnsi="Arial" w:cs="Arial"/>
          <w:color w:val="010000"/>
          <w:sz w:val="20"/>
        </w:rPr>
        <w:t xml:space="preserve">On June 4, 2024, </w:t>
      </w:r>
      <w:proofErr w:type="spellStart"/>
      <w:r w:rsidRPr="00F04855">
        <w:rPr>
          <w:rFonts w:ascii="Arial" w:hAnsi="Arial" w:cs="Arial"/>
          <w:color w:val="010000"/>
          <w:sz w:val="20"/>
        </w:rPr>
        <w:t>BimSon</w:t>
      </w:r>
      <w:proofErr w:type="spellEnd"/>
      <w:r w:rsidRPr="00F04855">
        <w:rPr>
          <w:rFonts w:ascii="Arial" w:hAnsi="Arial" w:cs="Arial"/>
          <w:color w:val="010000"/>
          <w:sz w:val="20"/>
        </w:rPr>
        <w:t xml:space="preserve"> Cement JSC announced Resolution No. 1428/NQ-HDQT on approving signing a commission contract for Clinker export with Vietnam Cement Industry Corporation as follows:</w:t>
      </w:r>
    </w:p>
    <w:p w14:paraId="00000003" w14:textId="77777777" w:rsidR="00AD1D53" w:rsidRPr="00F04855" w:rsidRDefault="00824318" w:rsidP="00263E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855">
        <w:rPr>
          <w:rFonts w:ascii="Arial" w:hAnsi="Arial" w:cs="Arial"/>
          <w:color w:val="010000"/>
          <w:sz w:val="20"/>
        </w:rPr>
        <w:t>‎‎Article 1. Approve signing a commission contract for Clinker export between the Company and Vietnam Cement Industry Corporation with contents like Proposal No. 1407/</w:t>
      </w:r>
      <w:proofErr w:type="spellStart"/>
      <w:r w:rsidRPr="00F04855">
        <w:rPr>
          <w:rFonts w:ascii="Arial" w:hAnsi="Arial" w:cs="Arial"/>
          <w:color w:val="010000"/>
          <w:sz w:val="20"/>
        </w:rPr>
        <w:t>TTr</w:t>
      </w:r>
      <w:proofErr w:type="spellEnd"/>
      <w:r w:rsidRPr="00F04855">
        <w:rPr>
          <w:rFonts w:ascii="Arial" w:hAnsi="Arial" w:cs="Arial"/>
          <w:color w:val="010000"/>
          <w:sz w:val="20"/>
        </w:rPr>
        <w:t>-XMBS dated May 31, 2024 of the Company’s General Manager.</w:t>
      </w:r>
    </w:p>
    <w:p w14:paraId="00000004" w14:textId="4794E311" w:rsidR="00AD1D53" w:rsidRPr="00F04855" w:rsidRDefault="00824318" w:rsidP="00263E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855">
        <w:rPr>
          <w:rFonts w:ascii="Arial" w:hAnsi="Arial" w:cs="Arial"/>
          <w:color w:val="010000"/>
          <w:sz w:val="20"/>
        </w:rPr>
        <w:t xml:space="preserve">‎‎Article 2. Assign the Company’s General Manager to organize and direct the </w:t>
      </w:r>
      <w:bookmarkStart w:id="0" w:name="_GoBack"/>
      <w:bookmarkEnd w:id="0"/>
      <w:r w:rsidRPr="00F04855">
        <w:rPr>
          <w:rFonts w:ascii="Arial" w:hAnsi="Arial" w:cs="Arial"/>
          <w:color w:val="010000"/>
          <w:sz w:val="20"/>
        </w:rPr>
        <w:t xml:space="preserve">sale enterprises and related units and individuals to finish signing the contract in Item 1; and other relevant procedures in compliance with the provisions </w:t>
      </w:r>
      <w:r w:rsidR="00F04855" w:rsidRPr="00F04855">
        <w:rPr>
          <w:rFonts w:ascii="Arial" w:hAnsi="Arial" w:cs="Arial"/>
          <w:color w:val="010000"/>
          <w:sz w:val="20"/>
        </w:rPr>
        <w:t>of the law</w:t>
      </w:r>
      <w:r w:rsidRPr="00F04855">
        <w:rPr>
          <w:rFonts w:ascii="Arial" w:hAnsi="Arial" w:cs="Arial"/>
          <w:color w:val="010000"/>
          <w:sz w:val="20"/>
        </w:rPr>
        <w:t xml:space="preserve"> and the Company to satisfy the needs for production and business, ensuring efficiency for the Company.</w:t>
      </w:r>
    </w:p>
    <w:p w14:paraId="00000005" w14:textId="77777777" w:rsidR="00AD1D53" w:rsidRPr="00F04855" w:rsidRDefault="00824318" w:rsidP="00263E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855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77777777" w:rsidR="00AD1D53" w:rsidRPr="00F04855" w:rsidRDefault="00824318" w:rsidP="00263E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4855">
        <w:rPr>
          <w:rFonts w:ascii="Arial" w:hAnsi="Arial" w:cs="Arial"/>
          <w:color w:val="010000"/>
          <w:sz w:val="20"/>
        </w:rPr>
        <w:t>The Board of Directors, the Board of Management, and Heads of relevant units and individuals of the Company are responsible for implementing this Resolution.</w:t>
      </w:r>
    </w:p>
    <w:sectPr w:rsidR="00AD1D53" w:rsidRPr="00F04855" w:rsidSect="00D572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3"/>
    <w:rsid w:val="00263E0B"/>
    <w:rsid w:val="007663DD"/>
    <w:rsid w:val="00824318"/>
    <w:rsid w:val="00AD1D53"/>
    <w:rsid w:val="00D5727F"/>
    <w:rsid w:val="00D7383F"/>
    <w:rsid w:val="00F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F4C20"/>
  <w15:docId w15:val="{1A6E01F4-8701-47B2-A4D9-BA0DF5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26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6F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UyjjDSdq942D/NLQejbHDPJnfw==">CgMxLjA4AHIhMW1Rd2lqLUQ2V3J6ekV1QWVuZ0hoWVMxQWVKZHhFNGpX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2024-06-06T03:53:00Z</dcterms:created>
  <dcterms:modified xsi:type="dcterms:W3CDTF">2024-06-07T10:24:00Z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2b14ac5a10c302f6201825262d8e36b63225338ded0b884ff90eb94bdadd4745</vt:lpwstr>
  </property>
</Properties>
</file>