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0096A" w:rsidRPr="00103346" w:rsidRDefault="0083406A" w:rsidP="0008356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103346">
        <w:rPr>
          <w:rFonts w:ascii="Arial" w:hAnsi="Arial" w:cs="Arial"/>
          <w:b/>
          <w:color w:val="010000"/>
          <w:sz w:val="20"/>
        </w:rPr>
        <w:t>BMJ: Board Resolution</w:t>
      </w:r>
    </w:p>
    <w:p w14:paraId="00000002" w14:textId="77777777" w:rsidR="0090096A" w:rsidRPr="00103346" w:rsidRDefault="0083406A" w:rsidP="0008356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 xml:space="preserve">On June 3, 2024, </w:t>
      </w:r>
      <w:proofErr w:type="spellStart"/>
      <w:r w:rsidRPr="00103346">
        <w:rPr>
          <w:rFonts w:ascii="Arial" w:hAnsi="Arial" w:cs="Arial"/>
          <w:color w:val="010000"/>
          <w:sz w:val="20"/>
        </w:rPr>
        <w:t>Easterns</w:t>
      </w:r>
      <w:proofErr w:type="spellEnd"/>
      <w:r w:rsidRPr="00103346">
        <w:rPr>
          <w:rFonts w:ascii="Arial" w:hAnsi="Arial" w:cs="Arial"/>
          <w:color w:val="010000"/>
          <w:sz w:val="20"/>
        </w:rPr>
        <w:t xml:space="preserve"> AHP Minerals Joint Stock Company announced Resolution No. 06/2024/NQ-HDQT as follows:</w:t>
      </w:r>
    </w:p>
    <w:p w14:paraId="00000003" w14:textId="77777777" w:rsidR="0090096A" w:rsidRPr="00103346" w:rsidRDefault="0083406A" w:rsidP="0008356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Article 1: The Board of Directors approves the following contents:</w:t>
      </w:r>
    </w:p>
    <w:p w14:paraId="00000004" w14:textId="3732EAE8" w:rsidR="0090096A" w:rsidRPr="00103346" w:rsidRDefault="0083406A" w:rsidP="00083564">
      <w:pPr>
        <w:numPr>
          <w:ilvl w:val="0"/>
          <w:numId w:val="1"/>
        </w:numPr>
        <w:pBdr>
          <w:top w:val="nil"/>
          <w:left w:val="nil"/>
          <w:bottom w:val="nil"/>
          <w:right w:val="nil"/>
          <w:between w:val="nil"/>
        </w:pBdr>
        <w:tabs>
          <w:tab w:val="left" w:pos="344"/>
          <w:tab w:val="left" w:pos="432"/>
          <w:tab w:val="left" w:pos="10271"/>
        </w:tabs>
        <w:spacing w:after="120" w:line="360" w:lineRule="auto"/>
        <w:ind w:left="0" w:firstLine="0"/>
        <w:jc w:val="both"/>
        <w:rPr>
          <w:rFonts w:ascii="Arial" w:eastAsia="Arial" w:hAnsi="Arial" w:cs="Arial"/>
          <w:color w:val="010000"/>
          <w:sz w:val="20"/>
          <w:szCs w:val="20"/>
        </w:rPr>
      </w:pPr>
      <w:r w:rsidRPr="00103346">
        <w:rPr>
          <w:rFonts w:ascii="Arial" w:hAnsi="Arial" w:cs="Arial"/>
          <w:color w:val="010000"/>
          <w:sz w:val="20"/>
        </w:rPr>
        <w:t xml:space="preserve">Approve on </w:t>
      </w:r>
      <w:proofErr w:type="spellStart"/>
      <w:r w:rsidRPr="00103346">
        <w:rPr>
          <w:rFonts w:ascii="Arial" w:hAnsi="Arial" w:cs="Arial"/>
          <w:color w:val="010000"/>
          <w:sz w:val="20"/>
        </w:rPr>
        <w:t>Easterns</w:t>
      </w:r>
      <w:proofErr w:type="spellEnd"/>
      <w:r w:rsidRPr="00103346">
        <w:rPr>
          <w:rFonts w:ascii="Arial" w:hAnsi="Arial" w:cs="Arial"/>
          <w:color w:val="010000"/>
          <w:sz w:val="20"/>
        </w:rPr>
        <w:t xml:space="preserve"> AHP Minerals Joint Stock Company leasing assets </w:t>
      </w:r>
      <w:r w:rsidR="00441302" w:rsidRPr="00103346">
        <w:rPr>
          <w:rFonts w:ascii="Arial" w:hAnsi="Arial" w:cs="Arial"/>
          <w:color w:val="010000"/>
          <w:sz w:val="20"/>
        </w:rPr>
        <w:t>from</w:t>
      </w:r>
      <w:r w:rsidRPr="00103346">
        <w:rPr>
          <w:rFonts w:ascii="Arial" w:hAnsi="Arial" w:cs="Arial"/>
          <w:color w:val="010000"/>
          <w:sz w:val="20"/>
        </w:rPr>
        <w:t xml:space="preserve"> Vietnam Joint Stock Commercial Bank for Industry and Trade Finance Company Limited - Ho Chi Minh City Branch in the form of purchase and sublease, specifically as follows: </w:t>
      </w:r>
    </w:p>
    <w:p w14:paraId="00000005" w14:textId="24625192" w:rsidR="0090096A" w:rsidRPr="00103346" w:rsidRDefault="0083406A" w:rsidP="00083564">
      <w:pPr>
        <w:numPr>
          <w:ilvl w:val="0"/>
          <w:numId w:val="2"/>
        </w:numPr>
        <w:pBdr>
          <w:top w:val="nil"/>
          <w:left w:val="nil"/>
          <w:bottom w:val="nil"/>
          <w:right w:val="nil"/>
          <w:between w:val="nil"/>
        </w:pBdr>
        <w:tabs>
          <w:tab w:val="left" w:pos="344"/>
          <w:tab w:val="left" w:pos="432"/>
          <w:tab w:val="left" w:pos="10271"/>
        </w:tabs>
        <w:spacing w:after="120" w:line="360" w:lineRule="auto"/>
        <w:ind w:left="0" w:firstLine="0"/>
        <w:jc w:val="both"/>
        <w:rPr>
          <w:rFonts w:ascii="Arial" w:eastAsia="Arial" w:hAnsi="Arial" w:cs="Arial"/>
          <w:color w:val="010000"/>
          <w:sz w:val="20"/>
          <w:szCs w:val="20"/>
        </w:rPr>
      </w:pPr>
      <w:r w:rsidRPr="00103346">
        <w:rPr>
          <w:rFonts w:ascii="Arial" w:hAnsi="Arial" w:cs="Arial"/>
          <w:color w:val="010000"/>
          <w:sz w:val="20"/>
        </w:rPr>
        <w:t xml:space="preserve">01 Stone crusher system with </w:t>
      </w:r>
      <w:r w:rsidR="00BF20DE" w:rsidRPr="00103346">
        <w:rPr>
          <w:rFonts w:ascii="Arial" w:hAnsi="Arial" w:cs="Arial"/>
          <w:color w:val="010000"/>
          <w:sz w:val="20"/>
        </w:rPr>
        <w:t xml:space="preserve">a </w:t>
      </w:r>
      <w:r w:rsidRPr="00103346">
        <w:rPr>
          <w:rFonts w:ascii="Arial" w:hAnsi="Arial" w:cs="Arial"/>
          <w:color w:val="010000"/>
          <w:sz w:val="20"/>
        </w:rPr>
        <w:t xml:space="preserve">capacity of 400 tons/hour, used, </w:t>
      </w:r>
      <w:r w:rsidR="00A25E5B">
        <w:rPr>
          <w:rFonts w:ascii="Arial" w:hAnsi="Arial" w:cs="Arial"/>
          <w:color w:val="010000"/>
          <w:sz w:val="20"/>
        </w:rPr>
        <w:t xml:space="preserve">and </w:t>
      </w:r>
      <w:r w:rsidRPr="00103346">
        <w:rPr>
          <w:rFonts w:ascii="Arial" w:hAnsi="Arial" w:cs="Arial"/>
          <w:color w:val="010000"/>
          <w:sz w:val="20"/>
        </w:rPr>
        <w:t>assembled in Vietnam in 2024.</w:t>
      </w:r>
    </w:p>
    <w:p w14:paraId="00000006" w14:textId="25CC6FDE" w:rsidR="0090096A" w:rsidRPr="00103346" w:rsidRDefault="0083406A" w:rsidP="00083564">
      <w:pPr>
        <w:numPr>
          <w:ilvl w:val="0"/>
          <w:numId w:val="3"/>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The value of the rental assets (temporarily calculated) is: VND 37,323,115,200. The a</w:t>
      </w:r>
      <w:r w:rsidR="00BF20DE" w:rsidRPr="00103346">
        <w:rPr>
          <w:rFonts w:ascii="Arial" w:hAnsi="Arial" w:cs="Arial"/>
          <w:color w:val="010000"/>
          <w:sz w:val="20"/>
        </w:rPr>
        <w:t xml:space="preserve">bove price includes value added </w:t>
      </w:r>
      <w:r w:rsidRPr="00103346">
        <w:rPr>
          <w:rFonts w:ascii="Arial" w:hAnsi="Arial" w:cs="Arial"/>
          <w:color w:val="010000"/>
          <w:sz w:val="20"/>
        </w:rPr>
        <w:t>tax of 8%</w:t>
      </w:r>
    </w:p>
    <w:p w14:paraId="00000007" w14:textId="77777777" w:rsidR="0090096A" w:rsidRPr="00103346" w:rsidRDefault="0083406A" w:rsidP="0008356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The financial lease amount is: VND 24,200,000,000.</w:t>
      </w:r>
    </w:p>
    <w:p w14:paraId="00000008" w14:textId="510D3D52" w:rsidR="0090096A" w:rsidRPr="00103346" w:rsidRDefault="0083406A" w:rsidP="0008356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 xml:space="preserve">The value of the </w:t>
      </w:r>
      <w:r w:rsidR="002B1885" w:rsidRPr="00103346">
        <w:rPr>
          <w:rFonts w:ascii="Arial" w:hAnsi="Arial" w:cs="Arial"/>
          <w:color w:val="010000"/>
          <w:sz w:val="20"/>
        </w:rPr>
        <w:t xml:space="preserve">leased </w:t>
      </w:r>
      <w:r w:rsidRPr="00103346">
        <w:rPr>
          <w:rFonts w:ascii="Arial" w:hAnsi="Arial" w:cs="Arial"/>
          <w:color w:val="010000"/>
          <w:sz w:val="20"/>
        </w:rPr>
        <w:t xml:space="preserve">assets is determined </w:t>
      </w:r>
      <w:r w:rsidR="00BF20DE" w:rsidRPr="00103346">
        <w:rPr>
          <w:rFonts w:ascii="Arial" w:hAnsi="Arial" w:cs="Arial"/>
          <w:color w:val="010000"/>
          <w:sz w:val="20"/>
        </w:rPr>
        <w:t>based on</w:t>
      </w:r>
      <w:r w:rsidRPr="00103346">
        <w:rPr>
          <w:rFonts w:ascii="Arial" w:hAnsi="Arial" w:cs="Arial"/>
          <w:color w:val="010000"/>
          <w:sz w:val="20"/>
        </w:rPr>
        <w:t xml:space="preserve"> the purchase price of the </w:t>
      </w:r>
      <w:r w:rsidR="002B1885" w:rsidRPr="00103346">
        <w:rPr>
          <w:rFonts w:ascii="Arial" w:hAnsi="Arial" w:cs="Arial"/>
          <w:color w:val="010000"/>
          <w:sz w:val="20"/>
        </w:rPr>
        <w:t xml:space="preserve">leased </w:t>
      </w:r>
      <w:r w:rsidRPr="00103346">
        <w:rPr>
          <w:rFonts w:ascii="Arial" w:hAnsi="Arial" w:cs="Arial"/>
          <w:color w:val="010000"/>
          <w:sz w:val="20"/>
        </w:rPr>
        <w:t xml:space="preserve">assets and legal expenses related to the purchase and sublease. The official </w:t>
      </w:r>
      <w:r w:rsidR="002B1885" w:rsidRPr="00103346">
        <w:rPr>
          <w:rFonts w:ascii="Arial" w:hAnsi="Arial" w:cs="Arial"/>
          <w:color w:val="010000"/>
          <w:sz w:val="20"/>
        </w:rPr>
        <w:t xml:space="preserve">leased </w:t>
      </w:r>
      <w:r w:rsidRPr="00103346">
        <w:rPr>
          <w:rFonts w:ascii="Arial" w:hAnsi="Arial" w:cs="Arial"/>
          <w:color w:val="010000"/>
          <w:sz w:val="20"/>
        </w:rPr>
        <w:t>assets value is recorded in the Contract Appendix.</w:t>
      </w:r>
    </w:p>
    <w:p w14:paraId="00000009" w14:textId="77777777" w:rsidR="0090096A" w:rsidRPr="00103346" w:rsidRDefault="0083406A" w:rsidP="00083564">
      <w:pPr>
        <w:numPr>
          <w:ilvl w:val="0"/>
          <w:numId w:val="3"/>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Finance lease includes: Principal and interest on financial leases.</w:t>
      </w:r>
    </w:p>
    <w:p w14:paraId="0000000A" w14:textId="313F87EF" w:rsidR="0090096A" w:rsidRPr="00103346" w:rsidRDefault="0083406A" w:rsidP="00083564">
      <w:pPr>
        <w:numPr>
          <w:ilvl w:val="0"/>
          <w:numId w:val="3"/>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 xml:space="preserve">The lease term is 48 months from the date of </w:t>
      </w:r>
      <w:r w:rsidR="00BF20DE" w:rsidRPr="00103346">
        <w:rPr>
          <w:rFonts w:ascii="Arial" w:hAnsi="Arial" w:cs="Arial"/>
          <w:color w:val="010000"/>
          <w:sz w:val="20"/>
        </w:rPr>
        <w:t xml:space="preserve">receiving </w:t>
      </w:r>
      <w:r w:rsidR="00A25E5B">
        <w:rPr>
          <w:rFonts w:ascii="Arial" w:hAnsi="Arial" w:cs="Arial"/>
          <w:color w:val="010000"/>
          <w:sz w:val="20"/>
        </w:rPr>
        <w:t xml:space="preserve">the </w:t>
      </w:r>
      <w:r w:rsidRPr="00103346">
        <w:rPr>
          <w:rFonts w:ascii="Arial" w:hAnsi="Arial" w:cs="Arial"/>
          <w:color w:val="010000"/>
          <w:sz w:val="20"/>
        </w:rPr>
        <w:t>debt</w:t>
      </w:r>
      <w:r w:rsidR="00BF20DE" w:rsidRPr="00103346">
        <w:rPr>
          <w:rFonts w:ascii="Arial" w:hAnsi="Arial" w:cs="Arial"/>
          <w:color w:val="010000"/>
          <w:sz w:val="20"/>
        </w:rPr>
        <w:t xml:space="preserve">, except for the fact that </w:t>
      </w:r>
      <w:r w:rsidRPr="00103346">
        <w:rPr>
          <w:rFonts w:ascii="Arial" w:hAnsi="Arial" w:cs="Arial"/>
          <w:color w:val="010000"/>
          <w:sz w:val="20"/>
        </w:rPr>
        <w:t>the lease contract is terminated ahead of schedule according to the regulations of this contract.</w:t>
      </w:r>
    </w:p>
    <w:p w14:paraId="0000000B" w14:textId="36A8CD85" w:rsidR="0090096A" w:rsidRPr="00103346" w:rsidRDefault="00346BB9" w:rsidP="00083564">
      <w:pPr>
        <w:numPr>
          <w:ilvl w:val="0"/>
          <w:numId w:val="3"/>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F</w:t>
      </w:r>
      <w:r w:rsidR="0083406A" w:rsidRPr="00103346">
        <w:rPr>
          <w:rFonts w:ascii="Arial" w:hAnsi="Arial" w:cs="Arial"/>
          <w:color w:val="010000"/>
          <w:sz w:val="20"/>
        </w:rPr>
        <w:t>inancial lease interest rate</w:t>
      </w:r>
      <w:r w:rsidRPr="00103346">
        <w:rPr>
          <w:rFonts w:ascii="Arial" w:hAnsi="Arial" w:cs="Arial"/>
          <w:color w:val="010000"/>
          <w:sz w:val="20"/>
        </w:rPr>
        <w:t xml:space="preserve"> during the term</w:t>
      </w:r>
      <w:r w:rsidR="0083406A" w:rsidRPr="00103346">
        <w:rPr>
          <w:rFonts w:ascii="Arial" w:hAnsi="Arial" w:cs="Arial"/>
          <w:color w:val="010000"/>
          <w:sz w:val="20"/>
        </w:rPr>
        <w:t>: 9.5%/Year applied for the first 12 months from the date of disbursement; after 12 months, the finance lease i</w:t>
      </w:r>
      <w:r w:rsidR="00BF20DE" w:rsidRPr="00103346">
        <w:rPr>
          <w:rFonts w:ascii="Arial" w:hAnsi="Arial" w:cs="Arial"/>
          <w:color w:val="010000"/>
          <w:sz w:val="20"/>
        </w:rPr>
        <w:t>nterest rate is equal to the basic</w:t>
      </w:r>
      <w:r w:rsidR="0083406A" w:rsidRPr="00103346">
        <w:rPr>
          <w:rFonts w:ascii="Arial" w:hAnsi="Arial" w:cs="Arial"/>
          <w:color w:val="010000"/>
          <w:sz w:val="20"/>
        </w:rPr>
        <w:t xml:space="preserve"> financ</w:t>
      </w:r>
      <w:r w:rsidR="00BF20DE" w:rsidRPr="00103346">
        <w:rPr>
          <w:rFonts w:ascii="Arial" w:hAnsi="Arial" w:cs="Arial"/>
          <w:color w:val="010000"/>
          <w:sz w:val="20"/>
        </w:rPr>
        <w:t xml:space="preserve">ial </w:t>
      </w:r>
      <w:r w:rsidR="0083406A" w:rsidRPr="00103346">
        <w:rPr>
          <w:rFonts w:ascii="Arial" w:hAnsi="Arial" w:cs="Arial"/>
          <w:color w:val="010000"/>
          <w:sz w:val="20"/>
        </w:rPr>
        <w:t>lease interest + 3.5%/year and is periodically adjusted</w:t>
      </w:r>
      <w:r w:rsidR="00BF20DE" w:rsidRPr="00103346">
        <w:rPr>
          <w:rFonts w:ascii="Arial" w:hAnsi="Arial" w:cs="Arial"/>
          <w:color w:val="010000"/>
          <w:sz w:val="20"/>
        </w:rPr>
        <w:t xml:space="preserve"> </w:t>
      </w:r>
      <w:r w:rsidR="0083406A" w:rsidRPr="00103346">
        <w:rPr>
          <w:rFonts w:ascii="Arial" w:hAnsi="Arial" w:cs="Arial"/>
          <w:color w:val="010000"/>
          <w:sz w:val="20"/>
        </w:rPr>
        <w:t>every 3 months from the first payment date but not lower than the</w:t>
      </w:r>
      <w:r w:rsidR="00BF20DE" w:rsidRPr="00103346">
        <w:rPr>
          <w:rFonts w:ascii="Arial" w:hAnsi="Arial" w:cs="Arial"/>
          <w:color w:val="010000"/>
          <w:sz w:val="20"/>
        </w:rPr>
        <w:t xml:space="preserve"> interest rate floor for financial</w:t>
      </w:r>
      <w:r w:rsidR="0083406A" w:rsidRPr="00103346">
        <w:rPr>
          <w:rFonts w:ascii="Arial" w:hAnsi="Arial" w:cs="Arial"/>
          <w:color w:val="010000"/>
          <w:sz w:val="20"/>
        </w:rPr>
        <w:t xml:space="preserve"> companies of Vietnam Joint Stock Commercial Bank for Industry and Trade Finance Company Limited in each period.</w:t>
      </w:r>
    </w:p>
    <w:p w14:paraId="0000000C" w14:textId="77777777" w:rsidR="0090096A" w:rsidRPr="00103346" w:rsidRDefault="0083406A" w:rsidP="00083564">
      <w:pPr>
        <w:numPr>
          <w:ilvl w:val="0"/>
          <w:numId w:val="3"/>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Security measures:</w:t>
      </w:r>
    </w:p>
    <w:p w14:paraId="0000000E" w14:textId="1100487B" w:rsidR="0090096A" w:rsidRPr="00103346" w:rsidRDefault="0083406A" w:rsidP="0008356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3346">
        <w:rPr>
          <w:rFonts w:ascii="Arial" w:hAnsi="Arial" w:cs="Arial"/>
          <w:color w:val="010000"/>
          <w:sz w:val="20"/>
        </w:rPr>
        <w:t>The Company commits to transfer to Vietnam Joint Stock Commercial Bank for Industry and Trade Finance Company Limited a deposit amount of</w:t>
      </w:r>
      <w:r w:rsidR="00BF20DE" w:rsidRPr="00103346">
        <w:rPr>
          <w:rFonts w:ascii="Arial" w:eastAsia="Arial" w:hAnsi="Arial" w:cs="Arial"/>
          <w:color w:val="010000"/>
          <w:sz w:val="20"/>
          <w:szCs w:val="20"/>
        </w:rPr>
        <w:t xml:space="preserve"> </w:t>
      </w:r>
      <w:r w:rsidRPr="00103346">
        <w:rPr>
          <w:rFonts w:ascii="Arial" w:hAnsi="Arial" w:cs="Arial"/>
          <w:color w:val="010000"/>
          <w:sz w:val="20"/>
        </w:rPr>
        <w:t>VND 1,306,309,000.</w:t>
      </w:r>
    </w:p>
    <w:p w14:paraId="0000000F" w14:textId="77777777" w:rsidR="0090096A" w:rsidRPr="00103346" w:rsidRDefault="0083406A" w:rsidP="0008356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03346">
        <w:rPr>
          <w:rFonts w:ascii="Arial" w:hAnsi="Arial" w:cs="Arial"/>
          <w:color w:val="010000"/>
          <w:sz w:val="20"/>
        </w:rPr>
        <w:t>During the implementation of the contract, when Vietnam Joint Stock Commercial Bank for Industry and Trade Finance Company Limited finds it necessary to have additional guarantees, it has the right to request the Company to provide such guarantees and the Company must provide them at the request of Vietnam Joint Stock Commercial Bank for Industry and Trade Finance Company Limited.</w:t>
      </w:r>
    </w:p>
    <w:p w14:paraId="00000010" w14:textId="79ECEA4D" w:rsidR="0090096A" w:rsidRPr="00103346" w:rsidRDefault="0083406A" w:rsidP="00083564">
      <w:pPr>
        <w:numPr>
          <w:ilvl w:val="0"/>
          <w:numId w:val="1"/>
        </w:numPr>
        <w:pBdr>
          <w:top w:val="nil"/>
          <w:left w:val="nil"/>
          <w:bottom w:val="nil"/>
          <w:right w:val="nil"/>
          <w:between w:val="nil"/>
        </w:pBdr>
        <w:tabs>
          <w:tab w:val="left" w:pos="342"/>
          <w:tab w:val="left" w:pos="432"/>
          <w:tab w:val="left" w:pos="2750"/>
          <w:tab w:val="left" w:pos="5469"/>
        </w:tabs>
        <w:spacing w:after="120" w:line="360" w:lineRule="auto"/>
        <w:ind w:left="0" w:firstLine="0"/>
        <w:jc w:val="both"/>
        <w:rPr>
          <w:rFonts w:ascii="Arial" w:eastAsia="Arial" w:hAnsi="Arial" w:cs="Arial"/>
          <w:color w:val="010000"/>
          <w:sz w:val="20"/>
          <w:szCs w:val="20"/>
        </w:rPr>
      </w:pPr>
      <w:r w:rsidRPr="00103346">
        <w:rPr>
          <w:rFonts w:ascii="Arial" w:hAnsi="Arial" w:cs="Arial"/>
          <w:color w:val="010000"/>
          <w:sz w:val="20"/>
        </w:rPr>
        <w:t xml:space="preserve">The Board of Directors approved authorizing Mr. Nguyen </w:t>
      </w:r>
      <w:proofErr w:type="spellStart"/>
      <w:r w:rsidRPr="00103346">
        <w:rPr>
          <w:rFonts w:ascii="Arial" w:hAnsi="Arial" w:cs="Arial"/>
          <w:color w:val="010000"/>
          <w:sz w:val="20"/>
        </w:rPr>
        <w:t>Bao</w:t>
      </w:r>
      <w:proofErr w:type="spellEnd"/>
      <w:r w:rsidRPr="00103346">
        <w:rPr>
          <w:rFonts w:ascii="Arial" w:hAnsi="Arial" w:cs="Arial"/>
          <w:color w:val="010000"/>
          <w:sz w:val="20"/>
        </w:rPr>
        <w:t xml:space="preserve"> Long - the General Manager as the representative for the Company to sign the Financial Lease Contract and other incurred transaction documents to ensure debt repayment obligations, rental payments, and other incurred expenses for Vietnam Joint Stock Commercial Bank for Industry and Trade Finance Company Limited according to the Contract mentioned above and mobilize assets/receive guarantees from a third party to implement additional security measures (if any) at the Bank. In addition, the Board of Directors commits to mobilize </w:t>
      </w:r>
      <w:r w:rsidRPr="00103346">
        <w:rPr>
          <w:rFonts w:ascii="Arial" w:hAnsi="Arial" w:cs="Arial"/>
          <w:color w:val="010000"/>
          <w:sz w:val="20"/>
        </w:rPr>
        <w:lastRenderedPageBreak/>
        <w:t>all basic depreciation, operating profits, and all other legal revenue sources to ensure debt repayment obligations and rent payments at Vietnam Joint Stock Commercial Bank for Industry and Trade Finance Company Limited.</w:t>
      </w:r>
    </w:p>
    <w:p w14:paraId="00000011" w14:textId="77777777" w:rsidR="0090096A" w:rsidRPr="00103346" w:rsidRDefault="0083406A" w:rsidP="0008356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 xml:space="preserve">This Resolution takes effect from the date of its signing and is </w:t>
      </w:r>
      <w:bookmarkStart w:id="1" w:name="_GoBack"/>
      <w:r w:rsidRPr="00103346">
        <w:rPr>
          <w:rFonts w:ascii="Arial" w:hAnsi="Arial" w:cs="Arial"/>
          <w:color w:val="010000"/>
          <w:sz w:val="20"/>
        </w:rPr>
        <w:t>irrevocable</w:t>
      </w:r>
      <w:bookmarkEnd w:id="1"/>
      <w:r w:rsidRPr="00103346">
        <w:rPr>
          <w:rFonts w:ascii="Arial" w:hAnsi="Arial" w:cs="Arial"/>
          <w:color w:val="010000"/>
          <w:sz w:val="20"/>
        </w:rPr>
        <w:t xml:space="preserve"> until </w:t>
      </w:r>
      <w:proofErr w:type="spellStart"/>
      <w:r w:rsidRPr="00103346">
        <w:rPr>
          <w:rFonts w:ascii="Arial" w:hAnsi="Arial" w:cs="Arial"/>
          <w:color w:val="010000"/>
          <w:sz w:val="20"/>
        </w:rPr>
        <w:t>Easterns</w:t>
      </w:r>
      <w:proofErr w:type="spellEnd"/>
      <w:r w:rsidRPr="00103346">
        <w:rPr>
          <w:rFonts w:ascii="Arial" w:hAnsi="Arial" w:cs="Arial"/>
          <w:color w:val="010000"/>
          <w:sz w:val="20"/>
        </w:rPr>
        <w:t xml:space="preserve"> AHP Minerals Joint Stock Company completes all its obligations with Vietnam Joint Stock Commercial Bank for Industry and Trade Finance Company Limited according to contracts and signed documents between the two parties.</w:t>
      </w:r>
    </w:p>
    <w:p w14:paraId="00000012" w14:textId="77777777" w:rsidR="0090096A" w:rsidRPr="00103346" w:rsidRDefault="0083406A" w:rsidP="0008356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 xml:space="preserve">Article 2: Members of the Board of Directors, the Board of Management, Mr. Nguyen </w:t>
      </w:r>
      <w:proofErr w:type="spellStart"/>
      <w:r w:rsidRPr="00103346">
        <w:rPr>
          <w:rFonts w:ascii="Arial" w:hAnsi="Arial" w:cs="Arial"/>
          <w:color w:val="010000"/>
          <w:sz w:val="20"/>
        </w:rPr>
        <w:t>Bao</w:t>
      </w:r>
      <w:proofErr w:type="spellEnd"/>
      <w:r w:rsidRPr="00103346">
        <w:rPr>
          <w:rFonts w:ascii="Arial" w:hAnsi="Arial" w:cs="Arial"/>
          <w:color w:val="010000"/>
          <w:sz w:val="20"/>
        </w:rPr>
        <w:t xml:space="preserve"> Long, and relevant departments are responsible for implementing this Resolution.</w:t>
      </w:r>
    </w:p>
    <w:p w14:paraId="00000013" w14:textId="77777777" w:rsidR="0090096A" w:rsidRPr="00103346" w:rsidRDefault="0083406A" w:rsidP="0008356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03346">
        <w:rPr>
          <w:rFonts w:ascii="Arial" w:hAnsi="Arial" w:cs="Arial"/>
          <w:color w:val="010000"/>
          <w:sz w:val="20"/>
        </w:rPr>
        <w:t>This Resolution takes effect from the date of its signing.</w:t>
      </w:r>
    </w:p>
    <w:sectPr w:rsidR="0090096A" w:rsidRPr="00103346" w:rsidSect="00F15A8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1F32"/>
    <w:multiLevelType w:val="multilevel"/>
    <w:tmpl w:val="136094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8E0E35"/>
    <w:multiLevelType w:val="multilevel"/>
    <w:tmpl w:val="1E32B42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8155D14"/>
    <w:multiLevelType w:val="multilevel"/>
    <w:tmpl w:val="3594D0B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C4C2827"/>
    <w:multiLevelType w:val="multilevel"/>
    <w:tmpl w:val="DED2D74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6A"/>
    <w:rsid w:val="00083564"/>
    <w:rsid w:val="00103346"/>
    <w:rsid w:val="00106106"/>
    <w:rsid w:val="0018373A"/>
    <w:rsid w:val="002B1885"/>
    <w:rsid w:val="002F643B"/>
    <w:rsid w:val="00346BB9"/>
    <w:rsid w:val="00441302"/>
    <w:rsid w:val="00660EE7"/>
    <w:rsid w:val="0083406A"/>
    <w:rsid w:val="0090096A"/>
    <w:rsid w:val="00A25E5B"/>
    <w:rsid w:val="00AC7935"/>
    <w:rsid w:val="00B44F18"/>
    <w:rsid w:val="00BF20DE"/>
    <w:rsid w:val="00F1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8658D"/>
  <w15:docId w15:val="{4C4E0EC8-C5B9-4131-960E-9C077BAA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360" w:lineRule="auto"/>
      <w:ind w:firstLine="20"/>
    </w:pPr>
    <w:rPr>
      <w:rFonts w:ascii="Times New Roman" w:eastAsia="Times New Roman" w:hAnsi="Times New Roman" w:cs="Times New Roman"/>
    </w:rPr>
  </w:style>
  <w:style w:type="paragraph" w:customStyle="1" w:styleId="Bodytext20">
    <w:name w:val="Body text (2)"/>
    <w:basedOn w:val="Normal"/>
    <w:link w:val="Bodytext2"/>
    <w:pPr>
      <w:ind w:firstLine="660"/>
    </w:pPr>
    <w:rPr>
      <w:rFonts w:ascii="Arial" w:eastAsia="Arial" w:hAnsi="Arial" w:cs="Arial"/>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LVV5sKjFbZovlkNl3zvBa6MkhA==">CgMxLjAyCGguZ2pkZ3hzOAByITEzYVdKcnlLOGdLYlh4c0ZuQkNXMlB2VW40WkNDekxYUQ==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565</Words>
  <Characters>3037</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11</cp:revision>
  <dcterms:created xsi:type="dcterms:W3CDTF">2024-06-06T03:29:00Z</dcterms:created>
  <dcterms:modified xsi:type="dcterms:W3CDTF">2024-06-07T07:01:00Z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9a000959baaba934f053024e1e5ce9944c13ad243bf6937b25ac5d6024225eeb</vt:lpwstr>
  </property>
</Properties>
</file>