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A41DC" w14:textId="77777777" w:rsidR="00C65E9F" w:rsidRPr="0000515D" w:rsidRDefault="0000515D" w:rsidP="00321AF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0515D">
        <w:rPr>
          <w:rFonts w:ascii="Arial" w:hAnsi="Arial" w:cs="Arial"/>
          <w:b/>
          <w:color w:val="010000"/>
          <w:sz w:val="20"/>
        </w:rPr>
        <w:t>HTC: Board Resolution</w:t>
      </w:r>
    </w:p>
    <w:p w14:paraId="0D5D797B" w14:textId="215AB9E6" w:rsidR="00C65E9F" w:rsidRPr="0000515D" w:rsidRDefault="0000515D" w:rsidP="00321AF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0515D">
        <w:rPr>
          <w:rFonts w:ascii="Arial" w:hAnsi="Arial" w:cs="Arial"/>
          <w:color w:val="010000"/>
          <w:sz w:val="20"/>
        </w:rPr>
        <w:t xml:space="preserve">On June 04, 2024, HocMon </w:t>
      </w:r>
      <w:bookmarkStart w:id="0" w:name="_GoBack"/>
      <w:bookmarkEnd w:id="0"/>
      <w:r w:rsidRPr="0000515D">
        <w:rPr>
          <w:rFonts w:ascii="Arial" w:hAnsi="Arial" w:cs="Arial"/>
          <w:color w:val="010000"/>
          <w:sz w:val="20"/>
        </w:rPr>
        <w:t xml:space="preserve">Trade JSC announced Resolution No. 11/2024/NQ-HDQT on amending the </w:t>
      </w:r>
      <w:r w:rsidR="00854B07" w:rsidRPr="0000515D">
        <w:rPr>
          <w:rFonts w:ascii="Arial" w:hAnsi="Arial" w:cs="Arial"/>
          <w:color w:val="010000"/>
          <w:sz w:val="20"/>
        </w:rPr>
        <w:t>organization</w:t>
      </w:r>
      <w:r w:rsidR="00EA1744" w:rsidRPr="0000515D">
        <w:rPr>
          <w:rFonts w:ascii="Arial" w:hAnsi="Arial" w:cs="Arial"/>
          <w:color w:val="010000"/>
          <w:sz w:val="20"/>
        </w:rPr>
        <w:t xml:space="preserve"> and operation charter </w:t>
      </w:r>
      <w:r w:rsidRPr="0000515D">
        <w:rPr>
          <w:rFonts w:ascii="Arial" w:hAnsi="Arial" w:cs="Arial"/>
          <w:color w:val="010000"/>
          <w:sz w:val="20"/>
        </w:rPr>
        <w:t>of Hoc Mon Agriculture Whol</w:t>
      </w:r>
      <w:r w:rsidR="00854B07" w:rsidRPr="0000515D">
        <w:rPr>
          <w:rFonts w:ascii="Arial" w:hAnsi="Arial" w:cs="Arial"/>
          <w:color w:val="010000"/>
          <w:sz w:val="20"/>
        </w:rPr>
        <w:t>e</w:t>
      </w:r>
      <w:r w:rsidRPr="0000515D">
        <w:rPr>
          <w:rFonts w:ascii="Arial" w:hAnsi="Arial" w:cs="Arial"/>
          <w:color w:val="010000"/>
          <w:sz w:val="20"/>
        </w:rPr>
        <w:t>sale Market Company Limited as follows:</w:t>
      </w:r>
    </w:p>
    <w:p w14:paraId="560A0E04" w14:textId="1E7792AB" w:rsidR="00C65E9F" w:rsidRPr="0000515D" w:rsidRDefault="0000515D" w:rsidP="00321AF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0515D">
        <w:rPr>
          <w:rFonts w:ascii="Arial" w:hAnsi="Arial" w:cs="Arial"/>
          <w:color w:val="010000"/>
          <w:sz w:val="20"/>
        </w:rPr>
        <w:t xml:space="preserve">‎‎Article 1. Approve on amending Clause 1, Article 14, </w:t>
      </w:r>
      <w:r w:rsidR="00854B07" w:rsidRPr="0000515D">
        <w:rPr>
          <w:rFonts w:ascii="Arial" w:hAnsi="Arial" w:cs="Arial"/>
          <w:color w:val="010000"/>
          <w:sz w:val="20"/>
        </w:rPr>
        <w:t>the organization and operation charter</w:t>
      </w:r>
      <w:r w:rsidRPr="0000515D">
        <w:rPr>
          <w:rFonts w:ascii="Arial" w:hAnsi="Arial" w:cs="Arial"/>
          <w:color w:val="010000"/>
          <w:sz w:val="20"/>
        </w:rPr>
        <w:t xml:space="preserve"> of Hoc Mon Agriculture </w:t>
      </w:r>
      <w:r w:rsidR="00854B07" w:rsidRPr="0000515D">
        <w:rPr>
          <w:rFonts w:ascii="Arial" w:hAnsi="Arial" w:cs="Arial"/>
          <w:color w:val="010000"/>
          <w:sz w:val="20"/>
        </w:rPr>
        <w:t>Wholesale</w:t>
      </w:r>
      <w:r w:rsidRPr="0000515D">
        <w:rPr>
          <w:rFonts w:ascii="Arial" w:hAnsi="Arial" w:cs="Arial"/>
          <w:color w:val="010000"/>
          <w:sz w:val="20"/>
        </w:rPr>
        <w:t xml:space="preserve"> Market Company Limited, specifically as follows: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01"/>
        <w:gridCol w:w="4516"/>
      </w:tblGrid>
      <w:tr w:rsidR="00C65E9F" w:rsidRPr="0000515D" w14:paraId="56E47EAA" w14:textId="77777777" w:rsidTr="0000515D">
        <w:tc>
          <w:tcPr>
            <w:tcW w:w="24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C8A158" w14:textId="748998C5" w:rsidR="00C65E9F" w:rsidRPr="0000515D" w:rsidRDefault="0042368C" w:rsidP="0032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0515D">
              <w:rPr>
                <w:rFonts w:ascii="Arial" w:hAnsi="Arial" w:cs="Arial"/>
                <w:color w:val="010000"/>
                <w:sz w:val="20"/>
              </w:rPr>
              <w:t>Current charter content:</w:t>
            </w:r>
          </w:p>
        </w:tc>
        <w:tc>
          <w:tcPr>
            <w:tcW w:w="250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E28A67" w14:textId="77777777" w:rsidR="00C65E9F" w:rsidRPr="0000515D" w:rsidRDefault="0000515D" w:rsidP="0032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0515D">
              <w:rPr>
                <w:rFonts w:ascii="Arial" w:hAnsi="Arial" w:cs="Arial"/>
                <w:color w:val="010000"/>
                <w:sz w:val="20"/>
              </w:rPr>
              <w:t>Proposed amendment</w:t>
            </w:r>
          </w:p>
        </w:tc>
      </w:tr>
      <w:tr w:rsidR="00C65E9F" w:rsidRPr="0000515D" w14:paraId="75E969DF" w14:textId="77777777" w:rsidTr="0000515D">
        <w:tc>
          <w:tcPr>
            <w:tcW w:w="24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DC1328" w14:textId="77777777" w:rsidR="00C65E9F" w:rsidRPr="0000515D" w:rsidRDefault="0000515D" w:rsidP="0032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0515D">
              <w:rPr>
                <w:rFonts w:ascii="Arial" w:hAnsi="Arial" w:cs="Arial"/>
                <w:color w:val="010000"/>
                <w:sz w:val="20"/>
              </w:rPr>
              <w:t>‎‎Article 14. Assisting apparatus</w:t>
            </w:r>
          </w:p>
          <w:p w14:paraId="13D79F61" w14:textId="7F632740" w:rsidR="00C65E9F" w:rsidRPr="0000515D" w:rsidRDefault="0000515D" w:rsidP="0032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0515D">
              <w:rPr>
                <w:rFonts w:ascii="Arial" w:hAnsi="Arial" w:cs="Arial"/>
                <w:color w:val="010000"/>
                <w:sz w:val="20"/>
              </w:rPr>
              <w:t>1</w:t>
            </w:r>
            <w:r w:rsidR="0042368C" w:rsidRPr="0000515D">
              <w:rPr>
                <w:rFonts w:ascii="Arial" w:hAnsi="Arial" w:cs="Arial"/>
                <w:color w:val="010000"/>
                <w:sz w:val="20"/>
              </w:rPr>
              <w:t>.</w:t>
            </w:r>
            <w:r w:rsidRPr="0000515D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="003E6643" w:rsidRPr="0000515D">
              <w:rPr>
                <w:rFonts w:ascii="Arial" w:hAnsi="Arial" w:cs="Arial"/>
                <w:color w:val="010000"/>
                <w:sz w:val="20"/>
              </w:rPr>
              <w:t>Assisting the Manager is a maximum of 03 Deputy Managers.</w:t>
            </w:r>
            <w:r w:rsidRPr="0000515D">
              <w:rPr>
                <w:rFonts w:ascii="Arial" w:hAnsi="Arial" w:cs="Arial"/>
                <w:color w:val="010000"/>
                <w:sz w:val="20"/>
              </w:rPr>
              <w:t xml:space="preserve"> The Deputy Managers operate one or several activity areas of the Company </w:t>
            </w:r>
            <w:r w:rsidR="00A36644" w:rsidRPr="0000515D">
              <w:rPr>
                <w:rFonts w:ascii="Arial" w:hAnsi="Arial" w:cs="Arial"/>
                <w:color w:val="010000"/>
                <w:sz w:val="20"/>
              </w:rPr>
              <w:t>as</w:t>
            </w:r>
            <w:r w:rsidRPr="0000515D">
              <w:rPr>
                <w:rFonts w:ascii="Arial" w:hAnsi="Arial" w:cs="Arial"/>
                <w:color w:val="010000"/>
                <w:sz w:val="20"/>
              </w:rPr>
              <w:t xml:space="preserve"> assign</w:t>
            </w:r>
            <w:r w:rsidR="00A36644" w:rsidRPr="0000515D">
              <w:rPr>
                <w:rFonts w:ascii="Arial" w:hAnsi="Arial" w:cs="Arial"/>
                <w:color w:val="010000"/>
                <w:sz w:val="20"/>
              </w:rPr>
              <w:t>ed</w:t>
            </w:r>
            <w:r w:rsidRPr="0000515D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="00A36644" w:rsidRPr="0000515D">
              <w:rPr>
                <w:rFonts w:ascii="Arial" w:hAnsi="Arial" w:cs="Arial"/>
                <w:color w:val="010000"/>
                <w:sz w:val="20"/>
              </w:rPr>
              <w:t>by</w:t>
            </w:r>
            <w:r w:rsidRPr="0000515D">
              <w:rPr>
                <w:rFonts w:ascii="Arial" w:hAnsi="Arial" w:cs="Arial"/>
                <w:color w:val="010000"/>
                <w:sz w:val="20"/>
              </w:rPr>
              <w:t xml:space="preserve"> the Manager and are </w:t>
            </w:r>
            <w:r w:rsidR="00A36644" w:rsidRPr="0000515D">
              <w:rPr>
                <w:rFonts w:ascii="Arial" w:hAnsi="Arial" w:cs="Arial"/>
                <w:color w:val="010000"/>
                <w:sz w:val="20"/>
              </w:rPr>
              <w:t>accountable</w:t>
            </w:r>
            <w:r w:rsidRPr="0000515D">
              <w:rPr>
                <w:rFonts w:ascii="Arial" w:hAnsi="Arial" w:cs="Arial"/>
                <w:color w:val="010000"/>
                <w:sz w:val="20"/>
              </w:rPr>
              <w:t xml:space="preserve"> to the Manager of the Company, the Chair of the Company, and the law for assigned tasks.</w:t>
            </w:r>
          </w:p>
        </w:tc>
        <w:tc>
          <w:tcPr>
            <w:tcW w:w="250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0A0868" w14:textId="77777777" w:rsidR="00C65E9F" w:rsidRPr="0000515D" w:rsidRDefault="0000515D" w:rsidP="0032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0515D">
              <w:rPr>
                <w:rFonts w:ascii="Arial" w:hAnsi="Arial" w:cs="Arial"/>
                <w:color w:val="010000"/>
                <w:sz w:val="20"/>
              </w:rPr>
              <w:t>‎‎Article 14. Assisting apparatus</w:t>
            </w:r>
          </w:p>
          <w:p w14:paraId="65F15226" w14:textId="2C1CF6F0" w:rsidR="00C65E9F" w:rsidRPr="0000515D" w:rsidRDefault="0000515D" w:rsidP="0032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00515D">
              <w:rPr>
                <w:rFonts w:ascii="Arial" w:hAnsi="Arial" w:cs="Arial"/>
                <w:color w:val="010000"/>
                <w:sz w:val="20"/>
              </w:rPr>
              <w:t>1</w:t>
            </w:r>
            <w:r w:rsidR="00A36644" w:rsidRPr="0000515D">
              <w:rPr>
                <w:rFonts w:ascii="Arial" w:hAnsi="Arial" w:cs="Arial"/>
                <w:color w:val="010000"/>
                <w:sz w:val="20"/>
              </w:rPr>
              <w:t>.</w:t>
            </w:r>
            <w:r w:rsidR="003E6643" w:rsidRPr="0000515D">
              <w:rPr>
                <w:rFonts w:ascii="Arial" w:hAnsi="Arial" w:cs="Arial"/>
                <w:color w:val="010000"/>
                <w:sz w:val="20"/>
              </w:rPr>
              <w:t xml:space="preserve"> Assisting the Manager includes Deputy Managers</w:t>
            </w:r>
            <w:r w:rsidRPr="0000515D">
              <w:rPr>
                <w:rFonts w:ascii="Arial" w:hAnsi="Arial" w:cs="Arial"/>
                <w:color w:val="010000"/>
                <w:sz w:val="20"/>
              </w:rPr>
              <w:t xml:space="preserve">. The Deputy Managers operate one or several activity areas of the Company </w:t>
            </w:r>
            <w:r w:rsidR="003E6643" w:rsidRPr="0000515D">
              <w:rPr>
                <w:rFonts w:ascii="Arial" w:hAnsi="Arial" w:cs="Arial"/>
                <w:color w:val="010000"/>
                <w:sz w:val="20"/>
              </w:rPr>
              <w:t xml:space="preserve">as assigned by the Manager </w:t>
            </w:r>
            <w:r w:rsidRPr="0000515D">
              <w:rPr>
                <w:rFonts w:ascii="Arial" w:hAnsi="Arial" w:cs="Arial"/>
                <w:color w:val="010000"/>
                <w:sz w:val="20"/>
              </w:rPr>
              <w:t xml:space="preserve">and are </w:t>
            </w:r>
            <w:r w:rsidR="003E6643" w:rsidRPr="0000515D">
              <w:rPr>
                <w:rFonts w:ascii="Arial" w:hAnsi="Arial" w:cs="Arial"/>
                <w:color w:val="010000"/>
                <w:sz w:val="20"/>
              </w:rPr>
              <w:t>accountable</w:t>
            </w:r>
            <w:r w:rsidRPr="0000515D">
              <w:rPr>
                <w:rFonts w:ascii="Arial" w:hAnsi="Arial" w:cs="Arial"/>
                <w:color w:val="010000"/>
                <w:sz w:val="20"/>
              </w:rPr>
              <w:t xml:space="preserve"> to the Manager of the Company, the Chair of the Company, and the law for assigned tasks.</w:t>
            </w:r>
          </w:p>
        </w:tc>
      </w:tr>
    </w:tbl>
    <w:p w14:paraId="168F89B3" w14:textId="14EC175F" w:rsidR="00C65E9F" w:rsidRPr="0000515D" w:rsidRDefault="0000515D" w:rsidP="00321AF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0515D">
        <w:rPr>
          <w:rFonts w:ascii="Arial" w:hAnsi="Arial" w:cs="Arial"/>
          <w:color w:val="010000"/>
          <w:sz w:val="20"/>
        </w:rPr>
        <w:t xml:space="preserve">‎‎Article 2. Approve on authorizing the Chair of the Board of Directors of HocMon Trade JSC to adjust </w:t>
      </w:r>
      <w:r w:rsidR="0042368C" w:rsidRPr="0000515D">
        <w:rPr>
          <w:rFonts w:ascii="Arial" w:hAnsi="Arial" w:cs="Arial"/>
          <w:color w:val="010000"/>
          <w:sz w:val="20"/>
        </w:rPr>
        <w:t>the organization and operation charter</w:t>
      </w:r>
      <w:r w:rsidRPr="0000515D">
        <w:rPr>
          <w:rFonts w:ascii="Arial" w:hAnsi="Arial" w:cs="Arial"/>
          <w:color w:val="010000"/>
          <w:sz w:val="20"/>
        </w:rPr>
        <w:t xml:space="preserve"> of Hoc Mon Agriculture </w:t>
      </w:r>
      <w:r w:rsidR="00854B07" w:rsidRPr="0000515D">
        <w:rPr>
          <w:rFonts w:ascii="Arial" w:hAnsi="Arial" w:cs="Arial"/>
          <w:color w:val="010000"/>
          <w:sz w:val="20"/>
        </w:rPr>
        <w:t>Wholesale</w:t>
      </w:r>
      <w:r w:rsidRPr="0000515D">
        <w:rPr>
          <w:rFonts w:ascii="Arial" w:hAnsi="Arial" w:cs="Arial"/>
          <w:color w:val="010000"/>
          <w:sz w:val="20"/>
        </w:rPr>
        <w:t xml:space="preserve"> Market Company Limited.</w:t>
      </w:r>
    </w:p>
    <w:p w14:paraId="1BA24AE8" w14:textId="77777777" w:rsidR="00C65E9F" w:rsidRPr="0000515D" w:rsidRDefault="0000515D" w:rsidP="00321AF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0515D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3C206692" w14:textId="74A8D588" w:rsidR="00C65E9F" w:rsidRPr="0000515D" w:rsidRDefault="0000515D" w:rsidP="00321AF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0515D">
        <w:rPr>
          <w:rFonts w:ascii="Arial" w:hAnsi="Arial" w:cs="Arial"/>
          <w:color w:val="010000"/>
          <w:sz w:val="20"/>
        </w:rPr>
        <w:t xml:space="preserve">‎‎Article 4. Members of the Board of Directors, the Board of Management, Heads of professional departments of HocMon Trade JSC; the Chair, and the Manager of Hoc Mon Agriculture </w:t>
      </w:r>
      <w:r w:rsidR="00854B07" w:rsidRPr="0000515D">
        <w:rPr>
          <w:rFonts w:ascii="Arial" w:hAnsi="Arial" w:cs="Arial"/>
          <w:color w:val="010000"/>
          <w:sz w:val="20"/>
        </w:rPr>
        <w:t>Wholesale</w:t>
      </w:r>
      <w:r w:rsidRPr="0000515D">
        <w:rPr>
          <w:rFonts w:ascii="Arial" w:hAnsi="Arial" w:cs="Arial"/>
          <w:color w:val="010000"/>
          <w:sz w:val="20"/>
        </w:rPr>
        <w:t xml:space="preserve"> Market Company Limited are responsible for implementing this Resolution.</w:t>
      </w:r>
      <w:r w:rsidR="008D0726" w:rsidRPr="0000515D">
        <w:rPr>
          <w:rFonts w:ascii="Arial" w:hAnsi="Arial" w:cs="Arial"/>
          <w:color w:val="010000"/>
          <w:sz w:val="20"/>
        </w:rPr>
        <w:t>/.</w:t>
      </w:r>
    </w:p>
    <w:sectPr w:rsidR="00C65E9F" w:rsidRPr="0000515D" w:rsidSect="0000515D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Arial"/>
    <w:charset w:val="00"/>
    <w:family w:val="auto"/>
    <w:pitch w:val="default"/>
    <w:embedRegular r:id="rId1" w:fontKey="{978E849A-F269-4EC0-973C-5BEBC0E01F91}"/>
    <w:embedBold r:id="rId2" w:fontKey="{5EF6CD75-65C2-4B4C-9C26-90D48757A38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Bold r:id="rId3" w:fontKey="{72814538-EFCD-4AF0-AA17-3A81A03873FA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4" w:fontKey="{37A028F4-0A1E-41CD-A169-B8368514D83A}"/>
    <w:embedItalic r:id="rId5" w:fontKey="{165AF81B-9148-4F33-9F45-D78480C65B9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9F"/>
    <w:rsid w:val="0000515D"/>
    <w:rsid w:val="00321AF3"/>
    <w:rsid w:val="00397975"/>
    <w:rsid w:val="003E6643"/>
    <w:rsid w:val="0042368C"/>
    <w:rsid w:val="00854B07"/>
    <w:rsid w:val="008D0726"/>
    <w:rsid w:val="009209ED"/>
    <w:rsid w:val="00A36644"/>
    <w:rsid w:val="00C65E9F"/>
    <w:rsid w:val="00E57345"/>
    <w:rsid w:val="00EA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4369B"/>
  <w15:docId w15:val="{391C8EA5-9DAB-4DFA-B29F-63CFF091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en-US" w:eastAsia="vi-V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Segoe UI" w:eastAsia="Segoe UI" w:hAnsi="Segoe UI" w:cs="Segoe UI"/>
      <w:b/>
      <w:bCs/>
      <w:i w:val="0"/>
      <w:iCs w:val="0"/>
      <w:smallCaps w:val="0"/>
      <w:strike w:val="0"/>
      <w:color w:val="CB1552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pPr>
      <w:spacing w:line="20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Other0">
    <w:name w:val="Other"/>
    <w:basedOn w:val="Normal"/>
    <w:link w:val="Other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Pr>
      <w:rFonts w:ascii="Segoe UI" w:eastAsia="Segoe UI" w:hAnsi="Segoe UI" w:cs="Segoe UI"/>
      <w:b/>
      <w:bCs/>
      <w:color w:val="CB1552"/>
      <w:sz w:val="20"/>
      <w:szCs w:val="20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1A00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00B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H6xL8nRltioPPMmIrYa9bwYRRQ==">CgMxLjA4AHIhMVNaWEVUN2NneF9LYnA0RDBSSXVRSU5velFfSEZZSmto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6</cp:revision>
  <dcterms:created xsi:type="dcterms:W3CDTF">2024-06-05T03:24:00Z</dcterms:created>
  <dcterms:modified xsi:type="dcterms:W3CDTF">2024-06-06T10:11:00Z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3cd0a4c1841220a9f7de8f2a1a1880bad05dc8f52c6c5e9b00f3c5520e65e26e</vt:lpwstr>
  </property>
</Properties>
</file>