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DAB60" w14:textId="77777777"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A70D0">
        <w:rPr>
          <w:rFonts w:ascii="Arial" w:hAnsi="Arial" w:cs="Arial"/>
          <w:b/>
          <w:color w:val="010000"/>
          <w:sz w:val="20"/>
        </w:rPr>
        <w:t>TRS: Annual General Mandate 2024</w:t>
      </w:r>
    </w:p>
    <w:p w14:paraId="1E7471D2" w14:textId="3A1A89CF"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On May 31, 2024, </w:t>
      </w:r>
      <w:proofErr w:type="spellStart"/>
      <w:r w:rsidRPr="001A70D0">
        <w:rPr>
          <w:rFonts w:ascii="Arial" w:hAnsi="Arial" w:cs="Arial"/>
          <w:color w:val="010000"/>
          <w:sz w:val="20"/>
        </w:rPr>
        <w:t>Tracimexco</w:t>
      </w:r>
      <w:proofErr w:type="spellEnd"/>
      <w:r w:rsidRPr="001A70D0">
        <w:rPr>
          <w:rFonts w:ascii="Arial" w:hAnsi="Arial" w:cs="Arial"/>
          <w:color w:val="010000"/>
          <w:sz w:val="20"/>
        </w:rPr>
        <w:t xml:space="preserve"> - Supply Chains and Agency Services JSC announced </w:t>
      </w:r>
      <w:r w:rsidR="002B61C3" w:rsidRPr="001A70D0">
        <w:rPr>
          <w:rFonts w:ascii="Arial" w:hAnsi="Arial" w:cs="Arial"/>
          <w:color w:val="010000"/>
          <w:sz w:val="20"/>
        </w:rPr>
        <w:t xml:space="preserve">General Mandate </w:t>
      </w:r>
      <w:r w:rsidRPr="001A70D0">
        <w:rPr>
          <w:rFonts w:ascii="Arial" w:hAnsi="Arial" w:cs="Arial"/>
          <w:color w:val="010000"/>
          <w:sz w:val="20"/>
        </w:rPr>
        <w:t xml:space="preserve">No. 01.2024/NQ-DHDCD as follows: </w:t>
      </w:r>
    </w:p>
    <w:p w14:paraId="743F4700" w14:textId="77777777"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Article 1: Report on the business results 2023 and Plan 2024</w:t>
      </w:r>
    </w:p>
    <w:p w14:paraId="3A93B04E" w14:textId="4415EFE4" w:rsidR="001B1405" w:rsidRPr="000F22E7" w:rsidRDefault="001A70D0" w:rsidP="007D3C60">
      <w:pPr>
        <w:numPr>
          <w:ilvl w:val="0"/>
          <w:numId w:val="4"/>
        </w:numPr>
        <w:pBdr>
          <w:top w:val="nil"/>
          <w:left w:val="nil"/>
          <w:bottom w:val="nil"/>
          <w:right w:val="nil"/>
          <w:between w:val="nil"/>
        </w:pBdr>
        <w:tabs>
          <w:tab w:val="left" w:pos="432"/>
          <w:tab w:val="left" w:pos="516"/>
        </w:tabs>
        <w:spacing w:after="120" w:line="360" w:lineRule="auto"/>
        <w:ind w:left="0" w:firstLine="0"/>
        <w:jc w:val="both"/>
        <w:rPr>
          <w:rFonts w:ascii="Arial" w:eastAsia="Arial" w:hAnsi="Arial" w:cs="Arial"/>
          <w:color w:val="010000"/>
          <w:sz w:val="20"/>
          <w:szCs w:val="20"/>
        </w:rPr>
      </w:pPr>
      <w:r w:rsidRPr="000F22E7">
        <w:rPr>
          <w:rFonts w:ascii="Arial" w:hAnsi="Arial" w:cs="Arial"/>
          <w:color w:val="010000"/>
          <w:sz w:val="20"/>
        </w:rPr>
        <w:t xml:space="preserve">Results </w:t>
      </w:r>
      <w:r w:rsidR="002B61C3" w:rsidRPr="000F22E7">
        <w:rPr>
          <w:rFonts w:ascii="Arial" w:hAnsi="Arial" w:cs="Arial"/>
          <w:color w:val="010000"/>
          <w:sz w:val="20"/>
        </w:rPr>
        <w:t xml:space="preserve">on </w:t>
      </w:r>
      <w:r w:rsidRPr="000F22E7">
        <w:rPr>
          <w:rFonts w:ascii="Arial" w:hAnsi="Arial" w:cs="Arial"/>
          <w:color w:val="010000"/>
          <w:sz w:val="20"/>
        </w:rPr>
        <w:t>business activities in 2023:</w:t>
      </w:r>
    </w:p>
    <w:p w14:paraId="4EDF69FD" w14:textId="272593EE" w:rsidR="001B1405" w:rsidRPr="000F22E7" w:rsidRDefault="001A70D0" w:rsidP="007D3C6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F22E7">
        <w:rPr>
          <w:rFonts w:ascii="Arial" w:hAnsi="Arial" w:cs="Arial"/>
          <w:color w:val="010000"/>
          <w:sz w:val="20"/>
        </w:rPr>
        <w:t>Unit</w:t>
      </w:r>
      <w:r w:rsidR="002B61C3" w:rsidRPr="000F22E7">
        <w:rPr>
          <w:rFonts w:ascii="Arial" w:hAnsi="Arial" w:cs="Arial"/>
          <w:color w:val="010000"/>
          <w:sz w:val="20"/>
        </w:rPr>
        <w:t>:</w:t>
      </w:r>
      <w:r w:rsidRPr="000F22E7">
        <w:rPr>
          <w:rFonts w:ascii="Arial" w:hAnsi="Arial" w:cs="Arial"/>
          <w:color w:val="010000"/>
          <w:sz w:val="20"/>
        </w:rPr>
        <w:t xml:space="preserve">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27"/>
        <w:gridCol w:w="2155"/>
        <w:gridCol w:w="2155"/>
        <w:gridCol w:w="2012"/>
      </w:tblGrid>
      <w:tr w:rsidR="001B1405" w:rsidRPr="000F22E7" w14:paraId="7215B58D" w14:textId="77777777" w:rsidTr="00842D0F">
        <w:tc>
          <w:tcPr>
            <w:tcW w:w="1506" w:type="pct"/>
            <w:shd w:val="clear" w:color="auto" w:fill="auto"/>
            <w:tcMar>
              <w:top w:w="0" w:type="dxa"/>
              <w:bottom w:w="0" w:type="dxa"/>
            </w:tcMar>
            <w:vAlign w:val="center"/>
          </w:tcPr>
          <w:p w14:paraId="6BF1FDF4"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Target</w:t>
            </w:r>
          </w:p>
        </w:tc>
        <w:tc>
          <w:tcPr>
            <w:tcW w:w="1191" w:type="pct"/>
            <w:shd w:val="clear" w:color="auto" w:fill="auto"/>
            <w:tcMar>
              <w:top w:w="0" w:type="dxa"/>
              <w:bottom w:w="0" w:type="dxa"/>
            </w:tcMar>
            <w:vAlign w:val="center"/>
          </w:tcPr>
          <w:p w14:paraId="3DA85AD3"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Plan 2023</w:t>
            </w:r>
          </w:p>
        </w:tc>
        <w:tc>
          <w:tcPr>
            <w:tcW w:w="1191" w:type="pct"/>
            <w:shd w:val="clear" w:color="auto" w:fill="auto"/>
            <w:tcMar>
              <w:top w:w="0" w:type="dxa"/>
              <w:bottom w:w="0" w:type="dxa"/>
            </w:tcMar>
            <w:vAlign w:val="center"/>
          </w:tcPr>
          <w:p w14:paraId="6B5C509A" w14:textId="3F9B61A1"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Results 2023</w:t>
            </w:r>
          </w:p>
        </w:tc>
        <w:tc>
          <w:tcPr>
            <w:tcW w:w="1112" w:type="pct"/>
            <w:shd w:val="clear" w:color="auto" w:fill="auto"/>
            <w:tcMar>
              <w:top w:w="0" w:type="dxa"/>
              <w:bottom w:w="0" w:type="dxa"/>
            </w:tcMar>
            <w:vAlign w:val="center"/>
          </w:tcPr>
          <w:p w14:paraId="4F8D12C3"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Completion rate</w:t>
            </w:r>
          </w:p>
        </w:tc>
      </w:tr>
      <w:tr w:rsidR="001B1405" w:rsidRPr="000F22E7" w14:paraId="71E92F6F" w14:textId="77777777" w:rsidTr="00842D0F">
        <w:tc>
          <w:tcPr>
            <w:tcW w:w="1506" w:type="pct"/>
            <w:shd w:val="clear" w:color="auto" w:fill="auto"/>
            <w:tcMar>
              <w:top w:w="0" w:type="dxa"/>
              <w:bottom w:w="0" w:type="dxa"/>
            </w:tcMar>
            <w:vAlign w:val="center"/>
          </w:tcPr>
          <w:p w14:paraId="45E2E5F2"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Charter capital</w:t>
            </w:r>
          </w:p>
        </w:tc>
        <w:tc>
          <w:tcPr>
            <w:tcW w:w="1191" w:type="pct"/>
            <w:shd w:val="clear" w:color="auto" w:fill="auto"/>
            <w:tcMar>
              <w:top w:w="0" w:type="dxa"/>
              <w:bottom w:w="0" w:type="dxa"/>
            </w:tcMar>
            <w:vAlign w:val="center"/>
          </w:tcPr>
          <w:p w14:paraId="2C9C5B58"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54,556,756,000</w:t>
            </w:r>
          </w:p>
        </w:tc>
        <w:tc>
          <w:tcPr>
            <w:tcW w:w="1191" w:type="pct"/>
            <w:shd w:val="clear" w:color="auto" w:fill="auto"/>
            <w:tcMar>
              <w:top w:w="0" w:type="dxa"/>
              <w:bottom w:w="0" w:type="dxa"/>
            </w:tcMar>
            <w:vAlign w:val="center"/>
          </w:tcPr>
          <w:p w14:paraId="0568FE10"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54,556,200,000</w:t>
            </w:r>
          </w:p>
        </w:tc>
        <w:tc>
          <w:tcPr>
            <w:tcW w:w="1112" w:type="pct"/>
            <w:shd w:val="clear" w:color="auto" w:fill="auto"/>
            <w:tcMar>
              <w:top w:w="0" w:type="dxa"/>
              <w:bottom w:w="0" w:type="dxa"/>
            </w:tcMar>
            <w:vAlign w:val="center"/>
          </w:tcPr>
          <w:p w14:paraId="27E75D0B"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100%</w:t>
            </w:r>
          </w:p>
        </w:tc>
      </w:tr>
      <w:tr w:rsidR="001B1405" w:rsidRPr="000F22E7" w14:paraId="1F2D01CA" w14:textId="77777777" w:rsidTr="00842D0F">
        <w:tc>
          <w:tcPr>
            <w:tcW w:w="1506" w:type="pct"/>
            <w:shd w:val="clear" w:color="auto" w:fill="auto"/>
            <w:tcMar>
              <w:top w:w="0" w:type="dxa"/>
              <w:bottom w:w="0" w:type="dxa"/>
            </w:tcMar>
            <w:vAlign w:val="center"/>
          </w:tcPr>
          <w:p w14:paraId="19CD9742"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Net revenue</w:t>
            </w:r>
          </w:p>
        </w:tc>
        <w:tc>
          <w:tcPr>
            <w:tcW w:w="1191" w:type="pct"/>
            <w:shd w:val="clear" w:color="auto" w:fill="auto"/>
            <w:tcMar>
              <w:top w:w="0" w:type="dxa"/>
              <w:bottom w:w="0" w:type="dxa"/>
            </w:tcMar>
            <w:vAlign w:val="center"/>
          </w:tcPr>
          <w:p w14:paraId="7F308209"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800,000,000,000</w:t>
            </w:r>
          </w:p>
        </w:tc>
        <w:tc>
          <w:tcPr>
            <w:tcW w:w="1191" w:type="pct"/>
            <w:shd w:val="clear" w:color="auto" w:fill="auto"/>
            <w:tcMar>
              <w:top w:w="0" w:type="dxa"/>
              <w:bottom w:w="0" w:type="dxa"/>
            </w:tcMar>
            <w:vAlign w:val="center"/>
          </w:tcPr>
          <w:p w14:paraId="02F982EB"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1,012,292,450,505</w:t>
            </w:r>
          </w:p>
        </w:tc>
        <w:tc>
          <w:tcPr>
            <w:tcW w:w="1112" w:type="pct"/>
            <w:shd w:val="clear" w:color="auto" w:fill="auto"/>
            <w:tcMar>
              <w:top w:w="0" w:type="dxa"/>
              <w:bottom w:w="0" w:type="dxa"/>
            </w:tcMar>
            <w:vAlign w:val="center"/>
          </w:tcPr>
          <w:p w14:paraId="3920175C"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126.54%</w:t>
            </w:r>
          </w:p>
        </w:tc>
      </w:tr>
      <w:tr w:rsidR="001B1405" w:rsidRPr="000F22E7" w14:paraId="56EF1BEA" w14:textId="77777777" w:rsidTr="00842D0F">
        <w:tc>
          <w:tcPr>
            <w:tcW w:w="1506" w:type="pct"/>
            <w:shd w:val="clear" w:color="auto" w:fill="auto"/>
            <w:tcMar>
              <w:top w:w="0" w:type="dxa"/>
              <w:bottom w:w="0" w:type="dxa"/>
            </w:tcMar>
            <w:vAlign w:val="center"/>
          </w:tcPr>
          <w:p w14:paraId="1CAA52F0"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Profit after tax</w:t>
            </w:r>
          </w:p>
        </w:tc>
        <w:tc>
          <w:tcPr>
            <w:tcW w:w="1191" w:type="pct"/>
            <w:shd w:val="clear" w:color="auto" w:fill="auto"/>
            <w:tcMar>
              <w:top w:w="0" w:type="dxa"/>
              <w:bottom w:w="0" w:type="dxa"/>
            </w:tcMar>
            <w:vAlign w:val="center"/>
          </w:tcPr>
          <w:p w14:paraId="4D3C8FA3"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26,400,000,000</w:t>
            </w:r>
          </w:p>
        </w:tc>
        <w:tc>
          <w:tcPr>
            <w:tcW w:w="1191" w:type="pct"/>
            <w:shd w:val="clear" w:color="auto" w:fill="auto"/>
            <w:tcMar>
              <w:top w:w="0" w:type="dxa"/>
              <w:bottom w:w="0" w:type="dxa"/>
            </w:tcMar>
            <w:vAlign w:val="center"/>
          </w:tcPr>
          <w:p w14:paraId="275F40E0"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27,711,764,992</w:t>
            </w:r>
          </w:p>
        </w:tc>
        <w:tc>
          <w:tcPr>
            <w:tcW w:w="1112" w:type="pct"/>
            <w:shd w:val="clear" w:color="auto" w:fill="auto"/>
            <w:tcMar>
              <w:top w:w="0" w:type="dxa"/>
              <w:bottom w:w="0" w:type="dxa"/>
            </w:tcMar>
            <w:vAlign w:val="center"/>
          </w:tcPr>
          <w:p w14:paraId="0C4890FE"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104.97%</w:t>
            </w:r>
          </w:p>
        </w:tc>
      </w:tr>
      <w:tr w:rsidR="001B1405" w:rsidRPr="000F22E7" w14:paraId="6B3CBA8E" w14:textId="77777777" w:rsidTr="00842D0F">
        <w:tc>
          <w:tcPr>
            <w:tcW w:w="1506" w:type="pct"/>
            <w:shd w:val="clear" w:color="auto" w:fill="auto"/>
            <w:tcMar>
              <w:top w:w="0" w:type="dxa"/>
              <w:bottom w:w="0" w:type="dxa"/>
            </w:tcMar>
            <w:vAlign w:val="center"/>
          </w:tcPr>
          <w:p w14:paraId="2E0ED054"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Profit after tax/Net revenue</w:t>
            </w:r>
          </w:p>
        </w:tc>
        <w:tc>
          <w:tcPr>
            <w:tcW w:w="1191" w:type="pct"/>
            <w:shd w:val="clear" w:color="auto" w:fill="auto"/>
            <w:tcMar>
              <w:top w:w="0" w:type="dxa"/>
              <w:bottom w:w="0" w:type="dxa"/>
            </w:tcMar>
            <w:vAlign w:val="center"/>
          </w:tcPr>
          <w:p w14:paraId="095AE4B6"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3.3%</w:t>
            </w:r>
          </w:p>
        </w:tc>
        <w:tc>
          <w:tcPr>
            <w:tcW w:w="1191" w:type="pct"/>
            <w:shd w:val="clear" w:color="auto" w:fill="auto"/>
            <w:tcMar>
              <w:top w:w="0" w:type="dxa"/>
              <w:bottom w:w="0" w:type="dxa"/>
            </w:tcMar>
            <w:vAlign w:val="center"/>
          </w:tcPr>
          <w:p w14:paraId="7F04C473"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2.74%</w:t>
            </w:r>
          </w:p>
        </w:tc>
        <w:tc>
          <w:tcPr>
            <w:tcW w:w="1112" w:type="pct"/>
            <w:shd w:val="clear" w:color="auto" w:fill="auto"/>
            <w:tcMar>
              <w:top w:w="0" w:type="dxa"/>
              <w:bottom w:w="0" w:type="dxa"/>
            </w:tcMar>
            <w:vAlign w:val="center"/>
          </w:tcPr>
          <w:p w14:paraId="74F161AA"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82.96%</w:t>
            </w:r>
          </w:p>
        </w:tc>
      </w:tr>
      <w:tr w:rsidR="001B1405" w:rsidRPr="000F22E7" w14:paraId="293BB1D4" w14:textId="77777777" w:rsidTr="00842D0F">
        <w:tc>
          <w:tcPr>
            <w:tcW w:w="1506" w:type="pct"/>
            <w:shd w:val="clear" w:color="auto" w:fill="auto"/>
            <w:tcMar>
              <w:top w:w="0" w:type="dxa"/>
              <w:bottom w:w="0" w:type="dxa"/>
            </w:tcMar>
            <w:vAlign w:val="center"/>
          </w:tcPr>
          <w:p w14:paraId="13CDC6E9"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Profit after tax/Charter capital</w:t>
            </w:r>
          </w:p>
        </w:tc>
        <w:tc>
          <w:tcPr>
            <w:tcW w:w="1191" w:type="pct"/>
            <w:shd w:val="clear" w:color="auto" w:fill="auto"/>
            <w:tcMar>
              <w:top w:w="0" w:type="dxa"/>
              <w:bottom w:w="0" w:type="dxa"/>
            </w:tcMar>
            <w:vAlign w:val="center"/>
          </w:tcPr>
          <w:p w14:paraId="58548CB8"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48.39%</w:t>
            </w:r>
          </w:p>
        </w:tc>
        <w:tc>
          <w:tcPr>
            <w:tcW w:w="1191" w:type="pct"/>
            <w:shd w:val="clear" w:color="auto" w:fill="auto"/>
            <w:tcMar>
              <w:top w:w="0" w:type="dxa"/>
              <w:bottom w:w="0" w:type="dxa"/>
            </w:tcMar>
            <w:vAlign w:val="center"/>
          </w:tcPr>
          <w:p w14:paraId="3EA751E6"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50.79%</w:t>
            </w:r>
          </w:p>
        </w:tc>
        <w:tc>
          <w:tcPr>
            <w:tcW w:w="1112" w:type="pct"/>
            <w:shd w:val="clear" w:color="auto" w:fill="auto"/>
            <w:tcMar>
              <w:top w:w="0" w:type="dxa"/>
              <w:bottom w:w="0" w:type="dxa"/>
            </w:tcMar>
            <w:vAlign w:val="center"/>
          </w:tcPr>
          <w:p w14:paraId="33FDC357"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104.97%</w:t>
            </w:r>
          </w:p>
        </w:tc>
      </w:tr>
    </w:tbl>
    <w:p w14:paraId="7221E7F5" w14:textId="77777777" w:rsidR="001B1405" w:rsidRPr="000F22E7" w:rsidRDefault="001A70D0" w:rsidP="007D3C6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22E7">
        <w:rPr>
          <w:rFonts w:ascii="Arial" w:hAnsi="Arial" w:cs="Arial"/>
          <w:color w:val="010000"/>
          <w:sz w:val="20"/>
        </w:rPr>
        <w:t>Targets of production and business plan 2024</w:t>
      </w:r>
    </w:p>
    <w:p w14:paraId="19CC88F5" w14:textId="18A0E861" w:rsidR="001B1405" w:rsidRPr="000F22E7" w:rsidRDefault="001A70D0" w:rsidP="007D3C6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0F22E7">
        <w:rPr>
          <w:rFonts w:ascii="Arial" w:hAnsi="Arial" w:cs="Arial"/>
          <w:color w:val="010000"/>
          <w:sz w:val="20"/>
        </w:rPr>
        <w:t>Unit</w:t>
      </w:r>
      <w:r w:rsidR="002B61C3" w:rsidRPr="000F22E7">
        <w:rPr>
          <w:rFonts w:ascii="Arial" w:hAnsi="Arial" w:cs="Arial"/>
          <w:color w:val="010000"/>
          <w:sz w:val="20"/>
        </w:rPr>
        <w:t>:</w:t>
      </w:r>
      <w:r w:rsidRPr="000F22E7">
        <w:rPr>
          <w:rFonts w:ascii="Arial" w:hAnsi="Arial" w:cs="Arial"/>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2"/>
        <w:gridCol w:w="3019"/>
        <w:gridCol w:w="3028"/>
      </w:tblGrid>
      <w:tr w:rsidR="001B1405" w:rsidRPr="000F22E7" w14:paraId="2BA52C06" w14:textId="77777777" w:rsidTr="00842D0F">
        <w:tc>
          <w:tcPr>
            <w:tcW w:w="1659" w:type="pct"/>
            <w:shd w:val="clear" w:color="auto" w:fill="auto"/>
            <w:tcMar>
              <w:top w:w="0" w:type="dxa"/>
              <w:bottom w:w="0" w:type="dxa"/>
            </w:tcMar>
            <w:vAlign w:val="center"/>
          </w:tcPr>
          <w:p w14:paraId="56AEE8A8"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Target</w:t>
            </w:r>
          </w:p>
        </w:tc>
        <w:tc>
          <w:tcPr>
            <w:tcW w:w="1668" w:type="pct"/>
            <w:shd w:val="clear" w:color="auto" w:fill="auto"/>
            <w:tcMar>
              <w:top w:w="0" w:type="dxa"/>
              <w:bottom w:w="0" w:type="dxa"/>
            </w:tcMar>
            <w:vAlign w:val="center"/>
          </w:tcPr>
          <w:p w14:paraId="0F206414" w14:textId="77777777" w:rsidR="001B1405" w:rsidRPr="000F22E7"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F22E7">
              <w:rPr>
                <w:rFonts w:ascii="Arial" w:hAnsi="Arial" w:cs="Arial"/>
                <w:color w:val="010000"/>
                <w:sz w:val="20"/>
              </w:rPr>
              <w:t>Results 2023</w:t>
            </w:r>
          </w:p>
        </w:tc>
        <w:tc>
          <w:tcPr>
            <w:tcW w:w="1673" w:type="pct"/>
            <w:shd w:val="clear" w:color="auto" w:fill="auto"/>
            <w:tcMar>
              <w:top w:w="0" w:type="dxa"/>
              <w:bottom w:w="0" w:type="dxa"/>
            </w:tcMar>
            <w:vAlign w:val="center"/>
          </w:tcPr>
          <w:p w14:paraId="68AC0E15" w14:textId="49AD6A63" w:rsidR="001B1405" w:rsidRPr="000F22E7"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F22E7">
              <w:rPr>
                <w:rFonts w:ascii="Arial" w:hAnsi="Arial" w:cs="Arial"/>
                <w:color w:val="010000"/>
                <w:sz w:val="20"/>
              </w:rPr>
              <w:t>Plan 2024</w:t>
            </w:r>
          </w:p>
        </w:tc>
      </w:tr>
      <w:tr w:rsidR="001B1405" w:rsidRPr="000F22E7" w14:paraId="23E1177B" w14:textId="77777777" w:rsidTr="001A70D0">
        <w:trPr>
          <w:trHeight w:val="145"/>
        </w:trPr>
        <w:tc>
          <w:tcPr>
            <w:tcW w:w="1659" w:type="pct"/>
            <w:shd w:val="clear" w:color="auto" w:fill="auto"/>
            <w:tcMar>
              <w:top w:w="0" w:type="dxa"/>
              <w:bottom w:w="0" w:type="dxa"/>
            </w:tcMar>
            <w:vAlign w:val="center"/>
          </w:tcPr>
          <w:p w14:paraId="7A96A756"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Net revenue</w:t>
            </w:r>
          </w:p>
        </w:tc>
        <w:tc>
          <w:tcPr>
            <w:tcW w:w="1668" w:type="pct"/>
            <w:shd w:val="clear" w:color="auto" w:fill="auto"/>
            <w:tcMar>
              <w:top w:w="0" w:type="dxa"/>
              <w:bottom w:w="0" w:type="dxa"/>
            </w:tcMar>
            <w:vAlign w:val="center"/>
          </w:tcPr>
          <w:p w14:paraId="009E8130"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1,012,292,450,505</w:t>
            </w:r>
          </w:p>
        </w:tc>
        <w:tc>
          <w:tcPr>
            <w:tcW w:w="1673" w:type="pct"/>
            <w:shd w:val="clear" w:color="auto" w:fill="auto"/>
            <w:tcMar>
              <w:top w:w="0" w:type="dxa"/>
              <w:bottom w:w="0" w:type="dxa"/>
            </w:tcMar>
            <w:vAlign w:val="center"/>
          </w:tcPr>
          <w:p w14:paraId="5BCEB420"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1,000,000,000,000</w:t>
            </w:r>
          </w:p>
        </w:tc>
      </w:tr>
      <w:tr w:rsidR="001B1405" w:rsidRPr="000F22E7" w14:paraId="58552AE0" w14:textId="77777777" w:rsidTr="00842D0F">
        <w:tc>
          <w:tcPr>
            <w:tcW w:w="1659" w:type="pct"/>
            <w:shd w:val="clear" w:color="auto" w:fill="auto"/>
            <w:tcMar>
              <w:top w:w="0" w:type="dxa"/>
              <w:bottom w:w="0" w:type="dxa"/>
            </w:tcMar>
            <w:vAlign w:val="center"/>
          </w:tcPr>
          <w:p w14:paraId="0D4E7F30"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Revenue from Business activities</w:t>
            </w:r>
          </w:p>
        </w:tc>
        <w:tc>
          <w:tcPr>
            <w:tcW w:w="1668" w:type="pct"/>
            <w:shd w:val="clear" w:color="auto" w:fill="auto"/>
            <w:tcMar>
              <w:top w:w="0" w:type="dxa"/>
              <w:bottom w:w="0" w:type="dxa"/>
            </w:tcMar>
            <w:vAlign w:val="center"/>
          </w:tcPr>
          <w:p w14:paraId="1771FC14"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28,347,944,979</w:t>
            </w:r>
          </w:p>
        </w:tc>
        <w:tc>
          <w:tcPr>
            <w:tcW w:w="1673" w:type="pct"/>
            <w:shd w:val="clear" w:color="auto" w:fill="auto"/>
            <w:tcMar>
              <w:top w:w="0" w:type="dxa"/>
              <w:bottom w:w="0" w:type="dxa"/>
            </w:tcMar>
            <w:vAlign w:val="center"/>
          </w:tcPr>
          <w:p w14:paraId="0AE0421E"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28,500,000,000</w:t>
            </w:r>
          </w:p>
        </w:tc>
      </w:tr>
      <w:tr w:rsidR="001B1405" w:rsidRPr="000F22E7" w14:paraId="3A2755B2" w14:textId="77777777" w:rsidTr="00842D0F">
        <w:tc>
          <w:tcPr>
            <w:tcW w:w="1659" w:type="pct"/>
            <w:shd w:val="clear" w:color="auto" w:fill="auto"/>
            <w:tcMar>
              <w:top w:w="0" w:type="dxa"/>
              <w:bottom w:w="0" w:type="dxa"/>
            </w:tcMar>
            <w:vAlign w:val="center"/>
          </w:tcPr>
          <w:p w14:paraId="565AB322"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Profit before tax</w:t>
            </w:r>
          </w:p>
        </w:tc>
        <w:tc>
          <w:tcPr>
            <w:tcW w:w="1668" w:type="pct"/>
            <w:shd w:val="clear" w:color="auto" w:fill="auto"/>
            <w:tcMar>
              <w:top w:w="0" w:type="dxa"/>
              <w:bottom w:w="0" w:type="dxa"/>
            </w:tcMar>
            <w:vAlign w:val="center"/>
          </w:tcPr>
          <w:p w14:paraId="7096FE6F"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34,747,447,311</w:t>
            </w:r>
          </w:p>
        </w:tc>
        <w:tc>
          <w:tcPr>
            <w:tcW w:w="1673" w:type="pct"/>
            <w:shd w:val="clear" w:color="auto" w:fill="auto"/>
            <w:tcMar>
              <w:top w:w="0" w:type="dxa"/>
              <w:bottom w:w="0" w:type="dxa"/>
            </w:tcMar>
            <w:vAlign w:val="center"/>
          </w:tcPr>
          <w:p w14:paraId="6BABD56B"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35,000,000,000</w:t>
            </w:r>
          </w:p>
        </w:tc>
      </w:tr>
      <w:tr w:rsidR="001B1405" w:rsidRPr="001A70D0" w14:paraId="02770920" w14:textId="77777777" w:rsidTr="00842D0F">
        <w:tc>
          <w:tcPr>
            <w:tcW w:w="1659" w:type="pct"/>
            <w:shd w:val="clear" w:color="auto" w:fill="auto"/>
            <w:tcMar>
              <w:top w:w="0" w:type="dxa"/>
              <w:bottom w:w="0" w:type="dxa"/>
            </w:tcMar>
            <w:vAlign w:val="center"/>
          </w:tcPr>
          <w:p w14:paraId="120F4FD4"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Profit after tax</w:t>
            </w:r>
          </w:p>
        </w:tc>
        <w:tc>
          <w:tcPr>
            <w:tcW w:w="1668" w:type="pct"/>
            <w:shd w:val="clear" w:color="auto" w:fill="auto"/>
            <w:tcMar>
              <w:top w:w="0" w:type="dxa"/>
              <w:bottom w:w="0" w:type="dxa"/>
            </w:tcMar>
            <w:vAlign w:val="center"/>
          </w:tcPr>
          <w:p w14:paraId="70763A66" w14:textId="77777777" w:rsidR="001B1405" w:rsidRPr="000F22E7"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27,711,764,992</w:t>
            </w:r>
          </w:p>
        </w:tc>
        <w:tc>
          <w:tcPr>
            <w:tcW w:w="1673" w:type="pct"/>
            <w:shd w:val="clear" w:color="auto" w:fill="auto"/>
            <w:tcMar>
              <w:top w:w="0" w:type="dxa"/>
              <w:bottom w:w="0" w:type="dxa"/>
            </w:tcMar>
            <w:vAlign w:val="center"/>
          </w:tcPr>
          <w:p w14:paraId="02AB58B7" w14:textId="77777777" w:rsidR="001B1405" w:rsidRPr="001A70D0" w:rsidRDefault="001A70D0" w:rsidP="000F22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F22E7">
              <w:rPr>
                <w:rFonts w:ascii="Arial" w:hAnsi="Arial" w:cs="Arial"/>
                <w:color w:val="010000"/>
                <w:sz w:val="20"/>
              </w:rPr>
              <w:t>28,000,000,000</w:t>
            </w:r>
          </w:p>
        </w:tc>
      </w:tr>
    </w:tbl>
    <w:p w14:paraId="2BA5BD49" w14:textId="13959959"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2: Approve the Report on </w:t>
      </w:r>
      <w:r w:rsidR="002B61C3" w:rsidRPr="001A70D0">
        <w:rPr>
          <w:rFonts w:ascii="Arial" w:hAnsi="Arial" w:cs="Arial"/>
          <w:color w:val="010000"/>
          <w:sz w:val="20"/>
        </w:rPr>
        <w:t>Activities</w:t>
      </w:r>
      <w:r w:rsidRPr="001A70D0">
        <w:rPr>
          <w:rFonts w:ascii="Arial" w:hAnsi="Arial" w:cs="Arial"/>
          <w:color w:val="010000"/>
          <w:sz w:val="20"/>
        </w:rPr>
        <w:t xml:space="preserve"> of the Board of Directors in 2023</w:t>
      </w:r>
    </w:p>
    <w:p w14:paraId="105B6DE3" w14:textId="49084C64"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3: Approve the Report on </w:t>
      </w:r>
      <w:r w:rsidR="002B61C3" w:rsidRPr="001A70D0">
        <w:rPr>
          <w:rFonts w:ascii="Arial" w:hAnsi="Arial" w:cs="Arial"/>
          <w:color w:val="010000"/>
          <w:sz w:val="20"/>
        </w:rPr>
        <w:t>Activities</w:t>
      </w:r>
      <w:r w:rsidRPr="001A70D0">
        <w:rPr>
          <w:rFonts w:ascii="Arial" w:hAnsi="Arial" w:cs="Arial"/>
          <w:color w:val="010000"/>
          <w:sz w:val="20"/>
        </w:rPr>
        <w:t xml:space="preserve"> of the Supervisory Board in 2023</w:t>
      </w:r>
    </w:p>
    <w:p w14:paraId="1E935D88" w14:textId="77777777"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Article 4: Approve the Proposal on the amendment of the internal governance regulations and operating regulations of the Board of Directors and the Supervisory Board</w:t>
      </w:r>
    </w:p>
    <w:p w14:paraId="1677E980" w14:textId="0989DBE3"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5: Approve the Proposal on </w:t>
      </w:r>
      <w:r w:rsidR="002B61C3" w:rsidRPr="001A70D0">
        <w:rPr>
          <w:rFonts w:ascii="Arial" w:hAnsi="Arial" w:cs="Arial"/>
          <w:color w:val="010000"/>
          <w:sz w:val="20"/>
        </w:rPr>
        <w:t>Audited</w:t>
      </w:r>
      <w:r w:rsidRPr="001A70D0">
        <w:rPr>
          <w:rFonts w:ascii="Arial" w:hAnsi="Arial" w:cs="Arial"/>
          <w:color w:val="010000"/>
          <w:sz w:val="20"/>
        </w:rPr>
        <w:t xml:space="preserve"> Financial Statements 2023</w:t>
      </w:r>
    </w:p>
    <w:p w14:paraId="5A8E721B" w14:textId="77777777" w:rsidR="00233350"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6: Approve the Proposal on profit distribution 2023 and Plan 2024 </w:t>
      </w:r>
    </w:p>
    <w:p w14:paraId="3301BA5F" w14:textId="499C4107" w:rsidR="001B1405" w:rsidRPr="00FD0EFC" w:rsidRDefault="001A70D0" w:rsidP="007D3C60">
      <w:pPr>
        <w:pStyle w:val="ListParagraph"/>
        <w:numPr>
          <w:ilvl w:val="0"/>
          <w:numId w:val="6"/>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D0EFC">
        <w:rPr>
          <w:rFonts w:ascii="Arial" w:hAnsi="Arial" w:cs="Arial"/>
          <w:color w:val="010000"/>
          <w:sz w:val="20"/>
        </w:rPr>
        <w:t>Profit distribution plan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6025"/>
        <w:gridCol w:w="2318"/>
      </w:tblGrid>
      <w:tr w:rsidR="001B1405" w:rsidRPr="00FD0EFC" w14:paraId="25C9AB42" w14:textId="77777777" w:rsidTr="00FD0EFC">
        <w:tc>
          <w:tcPr>
            <w:tcW w:w="390" w:type="pct"/>
            <w:shd w:val="clear" w:color="auto" w:fill="auto"/>
            <w:tcMar>
              <w:top w:w="0" w:type="dxa"/>
              <w:bottom w:w="0" w:type="dxa"/>
            </w:tcMar>
            <w:vAlign w:val="center"/>
          </w:tcPr>
          <w:p w14:paraId="6457B071" w14:textId="77777777" w:rsidR="001B1405" w:rsidRPr="00FD0EFC" w:rsidRDefault="001A70D0" w:rsidP="00FD0E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0EFC">
              <w:rPr>
                <w:rFonts w:ascii="Arial" w:hAnsi="Arial" w:cs="Arial"/>
                <w:color w:val="010000"/>
                <w:sz w:val="20"/>
              </w:rPr>
              <w:t>No.</w:t>
            </w:r>
          </w:p>
        </w:tc>
        <w:tc>
          <w:tcPr>
            <w:tcW w:w="3329" w:type="pct"/>
            <w:shd w:val="clear" w:color="auto" w:fill="auto"/>
            <w:tcMar>
              <w:top w:w="0" w:type="dxa"/>
              <w:bottom w:w="0" w:type="dxa"/>
            </w:tcMar>
            <w:vAlign w:val="center"/>
          </w:tcPr>
          <w:p w14:paraId="1318C867" w14:textId="77777777" w:rsidR="001B1405" w:rsidRPr="00FD0EFC" w:rsidRDefault="001A70D0" w:rsidP="00FD0E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0EFC">
              <w:rPr>
                <w:rFonts w:ascii="Arial" w:hAnsi="Arial" w:cs="Arial"/>
                <w:color w:val="010000"/>
                <w:sz w:val="20"/>
              </w:rPr>
              <w:t>Target</w:t>
            </w:r>
          </w:p>
        </w:tc>
        <w:tc>
          <w:tcPr>
            <w:tcW w:w="1281" w:type="pct"/>
            <w:shd w:val="clear" w:color="auto" w:fill="auto"/>
            <w:tcMar>
              <w:top w:w="0" w:type="dxa"/>
              <w:bottom w:w="0" w:type="dxa"/>
            </w:tcMar>
            <w:vAlign w:val="center"/>
          </w:tcPr>
          <w:p w14:paraId="38CCD9BB" w14:textId="77777777" w:rsidR="001B1405" w:rsidRPr="00FD0EFC" w:rsidRDefault="001A70D0" w:rsidP="00FD0E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0EFC">
              <w:rPr>
                <w:rFonts w:ascii="Arial" w:hAnsi="Arial" w:cs="Arial"/>
                <w:color w:val="010000"/>
                <w:sz w:val="20"/>
              </w:rPr>
              <w:t>Amount (VND)</w:t>
            </w:r>
          </w:p>
        </w:tc>
      </w:tr>
      <w:tr w:rsidR="001B1405" w:rsidRPr="00FD0EFC" w14:paraId="63B1B68F" w14:textId="77777777" w:rsidTr="00FD0EFC">
        <w:tc>
          <w:tcPr>
            <w:tcW w:w="390" w:type="pct"/>
            <w:shd w:val="clear" w:color="auto" w:fill="auto"/>
            <w:tcMar>
              <w:top w:w="0" w:type="dxa"/>
              <w:bottom w:w="0" w:type="dxa"/>
            </w:tcMar>
            <w:vAlign w:val="center"/>
          </w:tcPr>
          <w:p w14:paraId="44BBD207"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1</w:t>
            </w:r>
          </w:p>
        </w:tc>
        <w:tc>
          <w:tcPr>
            <w:tcW w:w="3329" w:type="pct"/>
            <w:shd w:val="clear" w:color="auto" w:fill="auto"/>
            <w:tcMar>
              <w:top w:w="0" w:type="dxa"/>
              <w:bottom w:w="0" w:type="dxa"/>
            </w:tcMar>
            <w:vAlign w:val="center"/>
          </w:tcPr>
          <w:p w14:paraId="74752238"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Profit before tax in 2023</w:t>
            </w:r>
          </w:p>
        </w:tc>
        <w:tc>
          <w:tcPr>
            <w:tcW w:w="1281" w:type="pct"/>
            <w:shd w:val="clear" w:color="auto" w:fill="auto"/>
            <w:tcMar>
              <w:top w:w="0" w:type="dxa"/>
              <w:bottom w:w="0" w:type="dxa"/>
            </w:tcMar>
            <w:vAlign w:val="center"/>
          </w:tcPr>
          <w:p w14:paraId="4CAEA9B7"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34,747,447,311</w:t>
            </w:r>
          </w:p>
        </w:tc>
      </w:tr>
      <w:tr w:rsidR="001B1405" w:rsidRPr="00FD0EFC" w14:paraId="25CD5BFF" w14:textId="77777777" w:rsidTr="00FD0EFC">
        <w:tc>
          <w:tcPr>
            <w:tcW w:w="390" w:type="pct"/>
            <w:shd w:val="clear" w:color="auto" w:fill="auto"/>
            <w:tcMar>
              <w:top w:w="0" w:type="dxa"/>
              <w:bottom w:w="0" w:type="dxa"/>
            </w:tcMar>
            <w:vAlign w:val="center"/>
          </w:tcPr>
          <w:p w14:paraId="33B56710"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2</w:t>
            </w:r>
          </w:p>
        </w:tc>
        <w:tc>
          <w:tcPr>
            <w:tcW w:w="3329" w:type="pct"/>
            <w:shd w:val="clear" w:color="auto" w:fill="auto"/>
            <w:tcMar>
              <w:top w:w="0" w:type="dxa"/>
              <w:bottom w:w="0" w:type="dxa"/>
            </w:tcMar>
            <w:vAlign w:val="center"/>
          </w:tcPr>
          <w:p w14:paraId="513FA5DB"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Corporate income tax expense</w:t>
            </w:r>
          </w:p>
        </w:tc>
        <w:tc>
          <w:tcPr>
            <w:tcW w:w="1281" w:type="pct"/>
            <w:shd w:val="clear" w:color="auto" w:fill="auto"/>
            <w:tcMar>
              <w:top w:w="0" w:type="dxa"/>
              <w:bottom w:w="0" w:type="dxa"/>
            </w:tcMar>
            <w:vAlign w:val="center"/>
          </w:tcPr>
          <w:p w14:paraId="11CAA29F"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7,035,682,319</w:t>
            </w:r>
          </w:p>
        </w:tc>
      </w:tr>
      <w:tr w:rsidR="001B1405" w:rsidRPr="00FD0EFC" w14:paraId="4D4558AB" w14:textId="77777777" w:rsidTr="00FD0EFC">
        <w:tc>
          <w:tcPr>
            <w:tcW w:w="390" w:type="pct"/>
            <w:shd w:val="clear" w:color="auto" w:fill="auto"/>
            <w:tcMar>
              <w:top w:w="0" w:type="dxa"/>
              <w:bottom w:w="0" w:type="dxa"/>
            </w:tcMar>
            <w:vAlign w:val="center"/>
          </w:tcPr>
          <w:p w14:paraId="524EFBE2"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3</w:t>
            </w:r>
          </w:p>
        </w:tc>
        <w:tc>
          <w:tcPr>
            <w:tcW w:w="3329" w:type="pct"/>
            <w:shd w:val="clear" w:color="auto" w:fill="auto"/>
            <w:tcMar>
              <w:top w:w="0" w:type="dxa"/>
              <w:bottom w:w="0" w:type="dxa"/>
            </w:tcMar>
            <w:vAlign w:val="center"/>
          </w:tcPr>
          <w:p w14:paraId="3B21FA6C"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Profit after tax in 2023</w:t>
            </w:r>
          </w:p>
        </w:tc>
        <w:tc>
          <w:tcPr>
            <w:tcW w:w="1281" w:type="pct"/>
            <w:shd w:val="clear" w:color="auto" w:fill="auto"/>
            <w:tcMar>
              <w:top w:w="0" w:type="dxa"/>
              <w:bottom w:w="0" w:type="dxa"/>
            </w:tcMar>
            <w:vAlign w:val="center"/>
          </w:tcPr>
          <w:p w14:paraId="2190DB9A"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27,711,764,992</w:t>
            </w:r>
          </w:p>
        </w:tc>
      </w:tr>
      <w:tr w:rsidR="001B1405" w:rsidRPr="00FD0EFC" w14:paraId="06116DD0" w14:textId="77777777" w:rsidTr="00FD0EFC">
        <w:tc>
          <w:tcPr>
            <w:tcW w:w="390" w:type="pct"/>
            <w:shd w:val="clear" w:color="auto" w:fill="auto"/>
            <w:tcMar>
              <w:top w:w="0" w:type="dxa"/>
              <w:bottom w:w="0" w:type="dxa"/>
            </w:tcMar>
            <w:vAlign w:val="center"/>
          </w:tcPr>
          <w:p w14:paraId="78677B06"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lastRenderedPageBreak/>
              <w:t>4</w:t>
            </w:r>
          </w:p>
        </w:tc>
        <w:tc>
          <w:tcPr>
            <w:tcW w:w="3329" w:type="pct"/>
            <w:shd w:val="clear" w:color="auto" w:fill="auto"/>
            <w:tcMar>
              <w:top w:w="0" w:type="dxa"/>
              <w:bottom w:w="0" w:type="dxa"/>
            </w:tcMar>
            <w:vAlign w:val="center"/>
          </w:tcPr>
          <w:p w14:paraId="34E78C64"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Dividends payment in 2023</w:t>
            </w:r>
          </w:p>
        </w:tc>
        <w:tc>
          <w:tcPr>
            <w:tcW w:w="1281" w:type="pct"/>
            <w:shd w:val="clear" w:color="auto" w:fill="auto"/>
            <w:tcMar>
              <w:top w:w="0" w:type="dxa"/>
              <w:bottom w:w="0" w:type="dxa"/>
            </w:tcMar>
            <w:vAlign w:val="center"/>
          </w:tcPr>
          <w:p w14:paraId="3201B1DE"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16,330,560,000</w:t>
            </w:r>
          </w:p>
        </w:tc>
      </w:tr>
      <w:tr w:rsidR="001B1405" w:rsidRPr="00FD0EFC" w14:paraId="4A666F43" w14:textId="77777777" w:rsidTr="00FD0EFC">
        <w:tc>
          <w:tcPr>
            <w:tcW w:w="390" w:type="pct"/>
            <w:shd w:val="clear" w:color="auto" w:fill="auto"/>
            <w:tcMar>
              <w:top w:w="0" w:type="dxa"/>
              <w:bottom w:w="0" w:type="dxa"/>
            </w:tcMar>
            <w:vAlign w:val="center"/>
          </w:tcPr>
          <w:p w14:paraId="65AE8812" w14:textId="77777777" w:rsidR="001B1405" w:rsidRPr="00FD0EFC" w:rsidRDefault="001B1405" w:rsidP="00842D0F">
            <w:pPr>
              <w:tabs>
                <w:tab w:val="left" w:pos="432"/>
              </w:tabs>
              <w:spacing w:after="120" w:line="360" w:lineRule="auto"/>
              <w:rPr>
                <w:rFonts w:ascii="Arial" w:eastAsia="Arial" w:hAnsi="Arial" w:cs="Arial"/>
                <w:color w:val="010000"/>
                <w:sz w:val="20"/>
                <w:szCs w:val="20"/>
              </w:rPr>
            </w:pPr>
          </w:p>
        </w:tc>
        <w:tc>
          <w:tcPr>
            <w:tcW w:w="3329" w:type="pct"/>
            <w:shd w:val="clear" w:color="auto" w:fill="auto"/>
            <w:tcMar>
              <w:top w:w="0" w:type="dxa"/>
              <w:bottom w:w="0" w:type="dxa"/>
            </w:tcMar>
            <w:vAlign w:val="center"/>
          </w:tcPr>
          <w:p w14:paraId="73A70DA0" w14:textId="728DDA80" w:rsidR="001B1405" w:rsidRPr="00FD0EFC" w:rsidRDefault="001A70D0" w:rsidP="00842D0F">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i/>
                <w:color w:val="010000"/>
                <w:sz w:val="20"/>
                <w:szCs w:val="20"/>
              </w:rPr>
            </w:pPr>
            <w:r w:rsidRPr="00FD0EFC">
              <w:rPr>
                <w:rFonts w:ascii="Arial" w:hAnsi="Arial" w:cs="Arial"/>
                <w:i/>
                <w:color w:val="010000"/>
                <w:sz w:val="20"/>
              </w:rPr>
              <w:t>Dividend payment by shares at the rate of 20%</w:t>
            </w:r>
          </w:p>
        </w:tc>
        <w:tc>
          <w:tcPr>
            <w:tcW w:w="1281" w:type="pct"/>
            <w:shd w:val="clear" w:color="auto" w:fill="auto"/>
            <w:tcMar>
              <w:top w:w="0" w:type="dxa"/>
              <w:bottom w:w="0" w:type="dxa"/>
            </w:tcMar>
            <w:vAlign w:val="center"/>
          </w:tcPr>
          <w:p w14:paraId="6AC2B353"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FD0EFC">
              <w:rPr>
                <w:rFonts w:ascii="Arial" w:hAnsi="Arial" w:cs="Arial"/>
                <w:i/>
                <w:color w:val="010000"/>
                <w:sz w:val="20"/>
              </w:rPr>
              <w:t>10,887,040,000</w:t>
            </w:r>
          </w:p>
        </w:tc>
      </w:tr>
      <w:tr w:rsidR="001B1405" w:rsidRPr="00FD0EFC" w14:paraId="6D068123" w14:textId="77777777" w:rsidTr="00FD0EFC">
        <w:tc>
          <w:tcPr>
            <w:tcW w:w="390" w:type="pct"/>
            <w:shd w:val="clear" w:color="auto" w:fill="auto"/>
            <w:tcMar>
              <w:top w:w="0" w:type="dxa"/>
              <w:bottom w:w="0" w:type="dxa"/>
            </w:tcMar>
            <w:vAlign w:val="center"/>
          </w:tcPr>
          <w:p w14:paraId="56C73DB2" w14:textId="77777777" w:rsidR="001B1405" w:rsidRPr="00FD0EFC" w:rsidRDefault="001B1405" w:rsidP="00842D0F">
            <w:pPr>
              <w:tabs>
                <w:tab w:val="left" w:pos="432"/>
              </w:tabs>
              <w:spacing w:after="120" w:line="360" w:lineRule="auto"/>
              <w:rPr>
                <w:rFonts w:ascii="Arial" w:eastAsia="Arial" w:hAnsi="Arial" w:cs="Arial"/>
                <w:color w:val="010000"/>
                <w:sz w:val="20"/>
                <w:szCs w:val="20"/>
              </w:rPr>
            </w:pPr>
          </w:p>
        </w:tc>
        <w:tc>
          <w:tcPr>
            <w:tcW w:w="3329" w:type="pct"/>
            <w:shd w:val="clear" w:color="auto" w:fill="auto"/>
            <w:tcMar>
              <w:top w:w="0" w:type="dxa"/>
              <w:bottom w:w="0" w:type="dxa"/>
            </w:tcMar>
            <w:vAlign w:val="center"/>
          </w:tcPr>
          <w:p w14:paraId="3496C622" w14:textId="131E6510" w:rsidR="001B1405" w:rsidRPr="00FD0EFC" w:rsidRDefault="001A70D0" w:rsidP="00842D0F">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i/>
                <w:color w:val="010000"/>
                <w:sz w:val="20"/>
                <w:szCs w:val="20"/>
              </w:rPr>
            </w:pPr>
            <w:r w:rsidRPr="00FD0EFC">
              <w:rPr>
                <w:rFonts w:ascii="Arial" w:hAnsi="Arial" w:cs="Arial"/>
                <w:i/>
                <w:color w:val="010000"/>
                <w:sz w:val="20"/>
              </w:rPr>
              <w:t>Dividend payment in cash at the rate of 10%</w:t>
            </w:r>
          </w:p>
        </w:tc>
        <w:tc>
          <w:tcPr>
            <w:tcW w:w="1281" w:type="pct"/>
            <w:shd w:val="clear" w:color="auto" w:fill="auto"/>
            <w:tcMar>
              <w:top w:w="0" w:type="dxa"/>
              <w:bottom w:w="0" w:type="dxa"/>
            </w:tcMar>
            <w:vAlign w:val="center"/>
          </w:tcPr>
          <w:p w14:paraId="173BD27B"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FD0EFC">
              <w:rPr>
                <w:rFonts w:ascii="Arial" w:hAnsi="Arial" w:cs="Arial"/>
                <w:i/>
                <w:color w:val="010000"/>
                <w:sz w:val="20"/>
              </w:rPr>
              <w:t>5,443,520,000</w:t>
            </w:r>
          </w:p>
        </w:tc>
      </w:tr>
      <w:tr w:rsidR="001B1405" w:rsidRPr="00FD0EFC" w14:paraId="462F7E45" w14:textId="77777777" w:rsidTr="00FD0EFC">
        <w:tc>
          <w:tcPr>
            <w:tcW w:w="390" w:type="pct"/>
            <w:shd w:val="clear" w:color="auto" w:fill="auto"/>
            <w:tcMar>
              <w:top w:w="0" w:type="dxa"/>
              <w:bottom w:w="0" w:type="dxa"/>
            </w:tcMar>
            <w:vAlign w:val="center"/>
          </w:tcPr>
          <w:p w14:paraId="2D950E5B"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5</w:t>
            </w:r>
          </w:p>
        </w:tc>
        <w:tc>
          <w:tcPr>
            <w:tcW w:w="3329" w:type="pct"/>
            <w:shd w:val="clear" w:color="auto" w:fill="auto"/>
            <w:tcMar>
              <w:top w:w="0" w:type="dxa"/>
              <w:bottom w:w="0" w:type="dxa"/>
            </w:tcMar>
            <w:vAlign w:val="center"/>
          </w:tcPr>
          <w:p w14:paraId="4A548F9A"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Remaining profit after dividend payment</w:t>
            </w:r>
          </w:p>
        </w:tc>
        <w:tc>
          <w:tcPr>
            <w:tcW w:w="1281" w:type="pct"/>
            <w:shd w:val="clear" w:color="auto" w:fill="auto"/>
            <w:tcMar>
              <w:top w:w="0" w:type="dxa"/>
              <w:bottom w:w="0" w:type="dxa"/>
            </w:tcMar>
            <w:vAlign w:val="center"/>
          </w:tcPr>
          <w:p w14:paraId="2915D8EB"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11,381,204,992</w:t>
            </w:r>
          </w:p>
        </w:tc>
      </w:tr>
    </w:tbl>
    <w:p w14:paraId="270C012C" w14:textId="77A54AAA" w:rsidR="001B1405" w:rsidRPr="00FD0EFC"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0EFC">
        <w:rPr>
          <w:rFonts w:ascii="Arial" w:hAnsi="Arial" w:cs="Arial"/>
          <w:color w:val="010000"/>
          <w:sz w:val="20"/>
        </w:rPr>
        <w:t xml:space="preserve">The Board of Directors will send an announcement and pay dividends to shareholders in 2024. </w:t>
      </w:r>
    </w:p>
    <w:p w14:paraId="1295C23D" w14:textId="2BEAF803" w:rsidR="001B1405" w:rsidRPr="00FD0EFC" w:rsidRDefault="001A70D0" w:rsidP="007D3C60">
      <w:pPr>
        <w:pStyle w:val="ListParagraph"/>
        <w:numPr>
          <w:ilvl w:val="0"/>
          <w:numId w:val="6"/>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D0EFC">
        <w:rPr>
          <w:rFonts w:ascii="Arial" w:hAnsi="Arial" w:cs="Arial"/>
          <w:color w:val="010000"/>
          <w:sz w:val="20"/>
        </w:rPr>
        <w:t>Profit distribution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6501"/>
        <w:gridCol w:w="1842"/>
      </w:tblGrid>
      <w:tr w:rsidR="001B1405" w:rsidRPr="00FD0EFC" w14:paraId="452BB7F8" w14:textId="77777777" w:rsidTr="00842D0F">
        <w:tc>
          <w:tcPr>
            <w:tcW w:w="390" w:type="pct"/>
            <w:shd w:val="clear" w:color="auto" w:fill="auto"/>
            <w:tcMar>
              <w:top w:w="0" w:type="dxa"/>
              <w:bottom w:w="0" w:type="dxa"/>
            </w:tcMar>
            <w:vAlign w:val="center"/>
          </w:tcPr>
          <w:p w14:paraId="16495C0E"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No.</w:t>
            </w:r>
          </w:p>
        </w:tc>
        <w:tc>
          <w:tcPr>
            <w:tcW w:w="3592" w:type="pct"/>
            <w:shd w:val="clear" w:color="auto" w:fill="auto"/>
            <w:tcMar>
              <w:top w:w="0" w:type="dxa"/>
              <w:bottom w:w="0" w:type="dxa"/>
            </w:tcMar>
            <w:vAlign w:val="center"/>
          </w:tcPr>
          <w:p w14:paraId="175D39EA"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Target</w:t>
            </w:r>
          </w:p>
        </w:tc>
        <w:tc>
          <w:tcPr>
            <w:tcW w:w="1018" w:type="pct"/>
            <w:shd w:val="clear" w:color="auto" w:fill="auto"/>
            <w:tcMar>
              <w:top w:w="0" w:type="dxa"/>
              <w:bottom w:w="0" w:type="dxa"/>
            </w:tcMar>
            <w:vAlign w:val="center"/>
          </w:tcPr>
          <w:p w14:paraId="6E837BA7"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Amount (VND)</w:t>
            </w:r>
          </w:p>
        </w:tc>
      </w:tr>
      <w:tr w:rsidR="001B1405" w:rsidRPr="00FD0EFC" w14:paraId="7F74614A" w14:textId="77777777" w:rsidTr="00842D0F">
        <w:tc>
          <w:tcPr>
            <w:tcW w:w="390" w:type="pct"/>
            <w:shd w:val="clear" w:color="auto" w:fill="auto"/>
            <w:tcMar>
              <w:top w:w="0" w:type="dxa"/>
              <w:bottom w:w="0" w:type="dxa"/>
            </w:tcMar>
            <w:vAlign w:val="center"/>
          </w:tcPr>
          <w:p w14:paraId="393D7A23"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1</w:t>
            </w:r>
          </w:p>
        </w:tc>
        <w:tc>
          <w:tcPr>
            <w:tcW w:w="3592" w:type="pct"/>
            <w:shd w:val="clear" w:color="auto" w:fill="auto"/>
            <w:tcMar>
              <w:top w:w="0" w:type="dxa"/>
              <w:bottom w:w="0" w:type="dxa"/>
            </w:tcMar>
            <w:vAlign w:val="center"/>
          </w:tcPr>
          <w:p w14:paraId="068370C7"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Profit before tax in 2024</w:t>
            </w:r>
          </w:p>
        </w:tc>
        <w:tc>
          <w:tcPr>
            <w:tcW w:w="1018" w:type="pct"/>
            <w:shd w:val="clear" w:color="auto" w:fill="auto"/>
            <w:tcMar>
              <w:top w:w="0" w:type="dxa"/>
              <w:bottom w:w="0" w:type="dxa"/>
            </w:tcMar>
            <w:vAlign w:val="center"/>
          </w:tcPr>
          <w:p w14:paraId="7B8A3085"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35,000,000,000</w:t>
            </w:r>
          </w:p>
        </w:tc>
      </w:tr>
      <w:tr w:rsidR="001B1405" w:rsidRPr="00FD0EFC" w14:paraId="6F0286D2" w14:textId="77777777" w:rsidTr="00842D0F">
        <w:tc>
          <w:tcPr>
            <w:tcW w:w="390" w:type="pct"/>
            <w:shd w:val="clear" w:color="auto" w:fill="auto"/>
            <w:tcMar>
              <w:top w:w="0" w:type="dxa"/>
              <w:bottom w:w="0" w:type="dxa"/>
            </w:tcMar>
            <w:vAlign w:val="center"/>
          </w:tcPr>
          <w:p w14:paraId="2EC54134"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2</w:t>
            </w:r>
          </w:p>
        </w:tc>
        <w:tc>
          <w:tcPr>
            <w:tcW w:w="3592" w:type="pct"/>
            <w:shd w:val="clear" w:color="auto" w:fill="auto"/>
            <w:tcMar>
              <w:top w:w="0" w:type="dxa"/>
              <w:bottom w:w="0" w:type="dxa"/>
            </w:tcMar>
            <w:vAlign w:val="center"/>
          </w:tcPr>
          <w:p w14:paraId="60634254"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Profit after tax in 2024</w:t>
            </w:r>
          </w:p>
        </w:tc>
        <w:tc>
          <w:tcPr>
            <w:tcW w:w="1018" w:type="pct"/>
            <w:shd w:val="clear" w:color="auto" w:fill="auto"/>
            <w:tcMar>
              <w:top w:w="0" w:type="dxa"/>
              <w:bottom w:w="0" w:type="dxa"/>
            </w:tcMar>
            <w:vAlign w:val="center"/>
          </w:tcPr>
          <w:p w14:paraId="5AF47392"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28,000,000,000</w:t>
            </w:r>
          </w:p>
        </w:tc>
      </w:tr>
      <w:tr w:rsidR="001B1405" w:rsidRPr="00FD0EFC" w14:paraId="3DB964BE" w14:textId="77777777" w:rsidTr="00842D0F">
        <w:tc>
          <w:tcPr>
            <w:tcW w:w="390" w:type="pct"/>
            <w:shd w:val="clear" w:color="auto" w:fill="auto"/>
            <w:tcMar>
              <w:top w:w="0" w:type="dxa"/>
              <w:bottom w:w="0" w:type="dxa"/>
            </w:tcMar>
            <w:vAlign w:val="center"/>
          </w:tcPr>
          <w:p w14:paraId="4EFB1DE0"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3</w:t>
            </w:r>
          </w:p>
        </w:tc>
        <w:tc>
          <w:tcPr>
            <w:tcW w:w="3592" w:type="pct"/>
            <w:shd w:val="clear" w:color="auto" w:fill="auto"/>
            <w:tcMar>
              <w:top w:w="0" w:type="dxa"/>
              <w:bottom w:w="0" w:type="dxa"/>
            </w:tcMar>
            <w:vAlign w:val="center"/>
          </w:tcPr>
          <w:p w14:paraId="12B5F052" w14:textId="0E7BFAB6"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Dividend payment in 2024 (expected rate of 15% by shares, 15% in cash over the new charter capital of</w:t>
            </w:r>
            <w:r w:rsidR="002B61C3" w:rsidRPr="00FD0EFC">
              <w:rPr>
                <w:rFonts w:ascii="Arial" w:hAnsi="Arial" w:cs="Arial"/>
                <w:color w:val="010000"/>
                <w:sz w:val="20"/>
              </w:rPr>
              <w:t xml:space="preserve"> </w:t>
            </w:r>
            <w:r w:rsidRPr="00FD0EFC">
              <w:rPr>
                <w:rFonts w:ascii="Arial" w:hAnsi="Arial" w:cs="Arial"/>
                <w:color w:val="010000"/>
                <w:sz w:val="20"/>
              </w:rPr>
              <w:t xml:space="preserve">VND 65,443,240,000) </w:t>
            </w:r>
          </w:p>
        </w:tc>
        <w:tc>
          <w:tcPr>
            <w:tcW w:w="1018" w:type="pct"/>
            <w:shd w:val="clear" w:color="auto" w:fill="auto"/>
            <w:tcMar>
              <w:top w:w="0" w:type="dxa"/>
              <w:bottom w:w="0" w:type="dxa"/>
            </w:tcMar>
            <w:vAlign w:val="center"/>
          </w:tcPr>
          <w:p w14:paraId="68D13A60" w14:textId="77777777" w:rsidR="001B1405" w:rsidRPr="00FD0EFC"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19,596,666,000</w:t>
            </w:r>
          </w:p>
        </w:tc>
      </w:tr>
      <w:tr w:rsidR="001B1405" w:rsidRPr="001A70D0" w14:paraId="0A608997" w14:textId="77777777" w:rsidTr="00842D0F">
        <w:tc>
          <w:tcPr>
            <w:tcW w:w="390" w:type="pct"/>
            <w:shd w:val="clear" w:color="auto" w:fill="auto"/>
            <w:tcMar>
              <w:top w:w="0" w:type="dxa"/>
              <w:bottom w:w="0" w:type="dxa"/>
            </w:tcMar>
            <w:vAlign w:val="center"/>
          </w:tcPr>
          <w:p w14:paraId="0C5AAE22" w14:textId="77777777" w:rsidR="001B1405" w:rsidRPr="00FD0EFC" w:rsidRDefault="001A70D0" w:rsidP="00FD0EF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D0EFC">
              <w:rPr>
                <w:rFonts w:ascii="Arial" w:hAnsi="Arial" w:cs="Arial"/>
                <w:color w:val="010000"/>
                <w:sz w:val="20"/>
              </w:rPr>
              <w:t>4</w:t>
            </w:r>
          </w:p>
        </w:tc>
        <w:tc>
          <w:tcPr>
            <w:tcW w:w="3592" w:type="pct"/>
            <w:shd w:val="clear" w:color="auto" w:fill="auto"/>
            <w:tcMar>
              <w:top w:w="0" w:type="dxa"/>
              <w:bottom w:w="0" w:type="dxa"/>
            </w:tcMar>
            <w:vAlign w:val="center"/>
          </w:tcPr>
          <w:p w14:paraId="0DD7116A" w14:textId="77777777" w:rsidR="001B1405" w:rsidRPr="00FD0EFC" w:rsidRDefault="001A70D0" w:rsidP="00842D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EFC">
              <w:rPr>
                <w:rFonts w:ascii="Arial" w:hAnsi="Arial" w:cs="Arial"/>
                <w:color w:val="010000"/>
                <w:sz w:val="20"/>
              </w:rPr>
              <w:t>Remaining profit after dividend payment</w:t>
            </w:r>
          </w:p>
        </w:tc>
        <w:tc>
          <w:tcPr>
            <w:tcW w:w="1018" w:type="pct"/>
            <w:shd w:val="clear" w:color="auto" w:fill="auto"/>
            <w:tcMar>
              <w:top w:w="0" w:type="dxa"/>
              <w:bottom w:w="0" w:type="dxa"/>
            </w:tcMar>
            <w:vAlign w:val="center"/>
          </w:tcPr>
          <w:p w14:paraId="0EC3D8CA" w14:textId="77777777" w:rsidR="001B1405" w:rsidRPr="001A70D0" w:rsidRDefault="001A70D0" w:rsidP="00FD0EF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D0EFC">
              <w:rPr>
                <w:rFonts w:ascii="Arial" w:hAnsi="Arial" w:cs="Arial"/>
                <w:color w:val="010000"/>
                <w:sz w:val="20"/>
              </w:rPr>
              <w:t>8,403,334,000</w:t>
            </w:r>
          </w:p>
        </w:tc>
      </w:tr>
    </w:tbl>
    <w:p w14:paraId="348B0EEB" w14:textId="77777777"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7: Approve the Proposal on the selection of an audit company for the Financial Statements 2024 </w:t>
      </w:r>
    </w:p>
    <w:p w14:paraId="55C81587" w14:textId="6C021EFB"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8: Approve the Proposal on the remuneration for the Board of Directors and the Supervisory Board in 2023 and </w:t>
      </w:r>
      <w:r w:rsidR="007F0669" w:rsidRPr="001A70D0">
        <w:rPr>
          <w:rFonts w:ascii="Arial" w:hAnsi="Arial" w:cs="Arial"/>
          <w:color w:val="010000"/>
          <w:sz w:val="20"/>
        </w:rPr>
        <w:t>Plan</w:t>
      </w:r>
      <w:r w:rsidRPr="001A70D0">
        <w:rPr>
          <w:rFonts w:ascii="Arial" w:hAnsi="Arial" w:cs="Arial"/>
          <w:color w:val="010000"/>
          <w:sz w:val="20"/>
        </w:rPr>
        <w:t xml:space="preserve"> 2024</w:t>
      </w:r>
    </w:p>
    <w:p w14:paraId="77EEB2CF" w14:textId="77777777"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Article 9: Approve the Proposal on share issuance to pay dividends in 2023</w:t>
      </w:r>
    </w:p>
    <w:p w14:paraId="1B4E9614" w14:textId="77777777" w:rsidR="001B1405" w:rsidRPr="005C1203" w:rsidRDefault="001A70D0" w:rsidP="007D3C6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bookmarkStart w:id="0" w:name="_GoBack"/>
      <w:bookmarkEnd w:id="0"/>
      <w:r w:rsidRPr="005C1203">
        <w:rPr>
          <w:rFonts w:ascii="Arial" w:hAnsi="Arial" w:cs="Arial"/>
          <w:i/>
          <w:color w:val="010000"/>
          <w:sz w:val="20"/>
        </w:rPr>
        <w:t xml:space="preserve">Issuer: </w:t>
      </w:r>
      <w:proofErr w:type="spellStart"/>
      <w:r w:rsidRPr="005C1203">
        <w:rPr>
          <w:rFonts w:ascii="Arial" w:hAnsi="Arial" w:cs="Arial"/>
          <w:i/>
          <w:color w:val="010000"/>
          <w:sz w:val="20"/>
        </w:rPr>
        <w:t>Tracimexco</w:t>
      </w:r>
      <w:proofErr w:type="spellEnd"/>
      <w:r w:rsidRPr="005C1203">
        <w:rPr>
          <w:rFonts w:ascii="Arial" w:hAnsi="Arial" w:cs="Arial"/>
          <w:i/>
          <w:color w:val="010000"/>
          <w:sz w:val="20"/>
        </w:rPr>
        <w:t xml:space="preserve"> - Supply Chains and Agency Services JSC </w:t>
      </w:r>
    </w:p>
    <w:p w14:paraId="30E03FE1" w14:textId="77777777" w:rsidR="001B1405" w:rsidRPr="005C1203" w:rsidRDefault="001A70D0" w:rsidP="007D3C60">
      <w:pPr>
        <w:numPr>
          <w:ilvl w:val="0"/>
          <w:numId w:val="1"/>
        </w:numPr>
        <w:pBdr>
          <w:top w:val="nil"/>
          <w:left w:val="nil"/>
          <w:bottom w:val="nil"/>
          <w:right w:val="nil"/>
          <w:between w:val="nil"/>
        </w:pBdr>
        <w:tabs>
          <w:tab w:val="left" w:pos="43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Securities code: TRS</w:t>
      </w:r>
    </w:p>
    <w:p w14:paraId="25FF6093" w14:textId="286B742D" w:rsidR="001B1405" w:rsidRPr="005C1203" w:rsidRDefault="001A70D0" w:rsidP="007D3C60">
      <w:pPr>
        <w:numPr>
          <w:ilvl w:val="0"/>
          <w:numId w:val="1"/>
        </w:numPr>
        <w:pBdr>
          <w:top w:val="nil"/>
          <w:left w:val="nil"/>
          <w:bottom w:val="nil"/>
          <w:right w:val="nil"/>
          <w:between w:val="nil"/>
        </w:pBdr>
        <w:tabs>
          <w:tab w:val="left" w:pos="44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Type of shares to be issued</w:t>
      </w:r>
      <w:r w:rsidR="007F0669" w:rsidRPr="005C1203">
        <w:rPr>
          <w:rFonts w:ascii="Arial" w:hAnsi="Arial" w:cs="Arial"/>
          <w:i/>
          <w:color w:val="010000"/>
          <w:sz w:val="20"/>
        </w:rPr>
        <w:t>:</w:t>
      </w:r>
      <w:r w:rsidRPr="005C1203">
        <w:rPr>
          <w:rFonts w:ascii="Arial" w:hAnsi="Arial" w:cs="Arial"/>
          <w:i/>
          <w:color w:val="010000"/>
          <w:sz w:val="20"/>
        </w:rPr>
        <w:t xml:space="preserve"> Common shares.</w:t>
      </w:r>
    </w:p>
    <w:p w14:paraId="5128A5F7" w14:textId="77777777" w:rsidR="001B1405" w:rsidRPr="005C1203" w:rsidRDefault="001A70D0" w:rsidP="007D3C60">
      <w:pPr>
        <w:numPr>
          <w:ilvl w:val="0"/>
          <w:numId w:val="1"/>
        </w:numPr>
        <w:pBdr>
          <w:top w:val="nil"/>
          <w:left w:val="nil"/>
          <w:bottom w:val="nil"/>
          <w:right w:val="nil"/>
          <w:between w:val="nil"/>
        </w:pBdr>
        <w:tabs>
          <w:tab w:val="left" w:pos="425"/>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Par value: VND 10,000/share</w:t>
      </w:r>
    </w:p>
    <w:p w14:paraId="1F73E846" w14:textId="77777777" w:rsidR="001B1405" w:rsidRPr="005C1203" w:rsidRDefault="001A70D0" w:rsidP="007D3C60">
      <w:pPr>
        <w:numPr>
          <w:ilvl w:val="0"/>
          <w:numId w:val="1"/>
        </w:numPr>
        <w:pBdr>
          <w:top w:val="nil"/>
          <w:left w:val="nil"/>
          <w:bottom w:val="nil"/>
          <w:right w:val="nil"/>
          <w:between w:val="nil"/>
        </w:pBdr>
        <w:tabs>
          <w:tab w:val="left" w:pos="425"/>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Charter capital: VND 54,556,200,000.</w:t>
      </w:r>
    </w:p>
    <w:p w14:paraId="3CA27C5A" w14:textId="77777777" w:rsidR="001B1405" w:rsidRPr="005C1203" w:rsidRDefault="001A70D0" w:rsidP="007D3C60">
      <w:pPr>
        <w:numPr>
          <w:ilvl w:val="0"/>
          <w:numId w:val="1"/>
        </w:numPr>
        <w:pBdr>
          <w:top w:val="nil"/>
          <w:left w:val="nil"/>
          <w:bottom w:val="nil"/>
          <w:right w:val="nil"/>
          <w:between w:val="nil"/>
        </w:pBdr>
        <w:tabs>
          <w:tab w:val="left" w:pos="425"/>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Number of issued shares: 5,455,620 shares</w:t>
      </w:r>
    </w:p>
    <w:p w14:paraId="40896801" w14:textId="77777777" w:rsidR="001B1405" w:rsidRPr="005C1203" w:rsidRDefault="001A70D0" w:rsidP="007D3C60">
      <w:pPr>
        <w:numPr>
          <w:ilvl w:val="0"/>
          <w:numId w:val="1"/>
        </w:numPr>
        <w:pBdr>
          <w:top w:val="nil"/>
          <w:left w:val="nil"/>
          <w:bottom w:val="nil"/>
          <w:right w:val="nil"/>
          <w:between w:val="nil"/>
        </w:pBdr>
        <w:tabs>
          <w:tab w:val="left" w:pos="425"/>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Number of outstanding shares: 5,443,520 shares</w:t>
      </w:r>
    </w:p>
    <w:p w14:paraId="7267C9FF" w14:textId="77777777" w:rsidR="001B1405" w:rsidRPr="005C1203" w:rsidRDefault="001A70D0" w:rsidP="007D3C60">
      <w:pPr>
        <w:numPr>
          <w:ilvl w:val="0"/>
          <w:numId w:val="1"/>
        </w:numPr>
        <w:pBdr>
          <w:top w:val="nil"/>
          <w:left w:val="nil"/>
          <w:bottom w:val="nil"/>
          <w:right w:val="nil"/>
          <w:between w:val="nil"/>
        </w:pBdr>
        <w:tabs>
          <w:tab w:val="left" w:pos="425"/>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Number of treasury shares: 12,100 shares</w:t>
      </w:r>
    </w:p>
    <w:p w14:paraId="12BD4176" w14:textId="77777777" w:rsidR="001B1405" w:rsidRPr="005C1203" w:rsidRDefault="001A70D0" w:rsidP="007D3C60">
      <w:pPr>
        <w:numPr>
          <w:ilvl w:val="0"/>
          <w:numId w:val="1"/>
        </w:numPr>
        <w:pBdr>
          <w:top w:val="nil"/>
          <w:left w:val="nil"/>
          <w:bottom w:val="nil"/>
          <w:right w:val="nil"/>
          <w:between w:val="nil"/>
        </w:pBdr>
        <w:tabs>
          <w:tab w:val="left" w:pos="43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Number of shares expected to be issued: 1,088,704 shares</w:t>
      </w:r>
    </w:p>
    <w:p w14:paraId="01850F3B" w14:textId="77777777" w:rsidR="001B1405" w:rsidRPr="005C1203" w:rsidRDefault="001A70D0" w:rsidP="007D3C60">
      <w:pPr>
        <w:numPr>
          <w:ilvl w:val="0"/>
          <w:numId w:val="1"/>
        </w:numPr>
        <w:pBdr>
          <w:top w:val="nil"/>
          <w:left w:val="nil"/>
          <w:bottom w:val="nil"/>
          <w:right w:val="nil"/>
          <w:between w:val="nil"/>
        </w:pBdr>
        <w:tabs>
          <w:tab w:val="left" w:pos="43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Total issuance value at par value: VND 10,887,040,000.</w:t>
      </w:r>
    </w:p>
    <w:p w14:paraId="68A60939" w14:textId="77777777" w:rsidR="001B1405" w:rsidRPr="005C1203" w:rsidRDefault="001A70D0" w:rsidP="007D3C60">
      <w:pPr>
        <w:numPr>
          <w:ilvl w:val="0"/>
          <w:numId w:val="1"/>
        </w:numPr>
        <w:pBdr>
          <w:top w:val="nil"/>
          <w:left w:val="nil"/>
          <w:bottom w:val="nil"/>
          <w:right w:val="nil"/>
          <w:between w:val="nil"/>
        </w:pBdr>
        <w:tabs>
          <w:tab w:val="left" w:pos="43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Expected charter capital after the issuance: VND 65,443,240,000.</w:t>
      </w:r>
    </w:p>
    <w:p w14:paraId="44BCB1CA" w14:textId="24D3DA34" w:rsidR="001B1405" w:rsidRPr="005C1203" w:rsidRDefault="001A70D0" w:rsidP="007D3C60">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Issuance method: Shares issuance to existing shareholders to increase charter capital in the form of dividend payment in 2023 at 20%</w:t>
      </w:r>
    </w:p>
    <w:p w14:paraId="15FD6EC6" w14:textId="27FAE518" w:rsidR="001B1405" w:rsidRPr="005C1203" w:rsidRDefault="001A70D0" w:rsidP="007D3C60">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 xml:space="preserve">Subjects of the issuance: Existing shareholders named in the list of shareholders on the record </w:t>
      </w:r>
      <w:r w:rsidRPr="005C1203">
        <w:rPr>
          <w:rFonts w:ascii="Arial" w:hAnsi="Arial" w:cs="Arial"/>
          <w:i/>
          <w:color w:val="010000"/>
          <w:sz w:val="20"/>
        </w:rPr>
        <w:lastRenderedPageBreak/>
        <w:t>date for receiving dividends by shares.</w:t>
      </w:r>
    </w:p>
    <w:p w14:paraId="368F53FC" w14:textId="1819C3A5" w:rsidR="001B1405" w:rsidRPr="005C1203" w:rsidRDefault="001A70D0" w:rsidP="007D3C60">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 xml:space="preserve">Source of capital for the issuance: Undistributed profit after tax as of December 31, 2023 according to the Company's </w:t>
      </w:r>
      <w:r w:rsidR="0031322B" w:rsidRPr="005C1203">
        <w:rPr>
          <w:rFonts w:ascii="Arial" w:hAnsi="Arial" w:cs="Arial"/>
          <w:i/>
          <w:color w:val="010000"/>
          <w:sz w:val="20"/>
        </w:rPr>
        <w:t>A</w:t>
      </w:r>
      <w:r w:rsidRPr="005C1203">
        <w:rPr>
          <w:rFonts w:ascii="Arial" w:hAnsi="Arial" w:cs="Arial"/>
          <w:i/>
          <w:color w:val="010000"/>
          <w:sz w:val="20"/>
        </w:rPr>
        <w:t>udited Financial Statements 2023.</w:t>
      </w:r>
    </w:p>
    <w:p w14:paraId="3395AAE9" w14:textId="77777777" w:rsidR="001B1405" w:rsidRPr="005C1203" w:rsidRDefault="001A70D0" w:rsidP="007D3C60">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Exercise rate for existing shareholders</w:t>
      </w:r>
    </w:p>
    <w:p w14:paraId="0FCA879C" w14:textId="3425BB26" w:rsidR="001B1405" w:rsidRPr="005C1203"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100:20</w:t>
      </w:r>
      <w:r w:rsidR="0031322B" w:rsidRPr="005C1203">
        <w:rPr>
          <w:rFonts w:ascii="Arial" w:hAnsi="Arial" w:cs="Arial"/>
          <w:i/>
          <w:color w:val="010000"/>
          <w:sz w:val="20"/>
        </w:rPr>
        <w:t xml:space="preserve">: </w:t>
      </w:r>
      <w:r w:rsidRPr="005C1203">
        <w:rPr>
          <w:rFonts w:ascii="Arial" w:hAnsi="Arial" w:cs="Arial"/>
          <w:i/>
          <w:color w:val="010000"/>
          <w:sz w:val="20"/>
        </w:rPr>
        <w:t xml:space="preserve">At the record date for the list of shareholders to exercise their rights, shareholders who own 100 shares will receive 20 new shares. </w:t>
      </w:r>
    </w:p>
    <w:p w14:paraId="67C132C7" w14:textId="2F7345D8" w:rsidR="001B1405" w:rsidRPr="005C1203"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 xml:space="preserve">Handling of fractional shares incurring: Issued shares to pay </w:t>
      </w:r>
      <w:r w:rsidR="0031322B" w:rsidRPr="005C1203">
        <w:rPr>
          <w:rFonts w:ascii="Arial" w:hAnsi="Arial" w:cs="Arial"/>
          <w:i/>
          <w:color w:val="010000"/>
          <w:sz w:val="20"/>
        </w:rPr>
        <w:t>dividends</w:t>
      </w:r>
      <w:r w:rsidRPr="005C1203">
        <w:rPr>
          <w:rFonts w:ascii="Arial" w:hAnsi="Arial" w:cs="Arial"/>
          <w:i/>
          <w:color w:val="010000"/>
          <w:sz w:val="20"/>
        </w:rPr>
        <w:t xml:space="preserve"> for existing shareholders will be rounded down to the unit, </w:t>
      </w:r>
      <w:r w:rsidR="0031322B" w:rsidRPr="005C1203">
        <w:rPr>
          <w:rFonts w:ascii="Arial" w:hAnsi="Arial" w:cs="Arial"/>
          <w:i/>
          <w:color w:val="010000"/>
          <w:sz w:val="20"/>
        </w:rPr>
        <w:t xml:space="preserve">and </w:t>
      </w:r>
      <w:r w:rsidRPr="005C1203">
        <w:rPr>
          <w:rFonts w:ascii="Arial" w:hAnsi="Arial" w:cs="Arial"/>
          <w:i/>
          <w:color w:val="010000"/>
          <w:sz w:val="20"/>
        </w:rPr>
        <w:t>the decimal part will be removed.</w:t>
      </w:r>
    </w:p>
    <w:p w14:paraId="79C5E497" w14:textId="7CA1EE5C" w:rsidR="001B1405" w:rsidRPr="005C1203"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For example: Shareholder A owns 201 shares at the record date for the list of shareholders.</w:t>
      </w:r>
      <w:r w:rsidR="002B61C3" w:rsidRPr="005C1203">
        <w:rPr>
          <w:rFonts w:ascii="Arial" w:hAnsi="Arial" w:cs="Arial"/>
          <w:i/>
          <w:color w:val="010000"/>
          <w:sz w:val="20"/>
        </w:rPr>
        <w:t xml:space="preserve"> </w:t>
      </w:r>
      <w:r w:rsidRPr="005C1203">
        <w:rPr>
          <w:rFonts w:ascii="Arial" w:hAnsi="Arial" w:cs="Arial"/>
          <w:i/>
          <w:color w:val="010000"/>
          <w:sz w:val="20"/>
        </w:rPr>
        <w:t>With the rights exercise rate of 100:20, shareholder A will receive 40.2 new shares. According to the above calculation principle, 0.2 fractional shares will be removed.</w:t>
      </w:r>
      <w:r w:rsidR="002B61C3" w:rsidRPr="005C1203">
        <w:rPr>
          <w:rFonts w:ascii="Arial" w:hAnsi="Arial" w:cs="Arial"/>
          <w:i/>
          <w:color w:val="010000"/>
          <w:sz w:val="20"/>
        </w:rPr>
        <w:t xml:space="preserve"> </w:t>
      </w:r>
      <w:r w:rsidRPr="005C1203">
        <w:rPr>
          <w:rFonts w:ascii="Arial" w:hAnsi="Arial" w:cs="Arial"/>
          <w:i/>
          <w:color w:val="010000"/>
          <w:sz w:val="20"/>
        </w:rPr>
        <w:t>Therefore, shareholder A will receive 40 new shares.</w:t>
      </w:r>
    </w:p>
    <w:p w14:paraId="37DF6F10" w14:textId="74376749" w:rsidR="001B1405" w:rsidRPr="005C1203"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 xml:space="preserve">The </w:t>
      </w:r>
      <w:r w:rsidR="0031322B" w:rsidRPr="005C1203">
        <w:rPr>
          <w:rFonts w:ascii="Arial" w:hAnsi="Arial" w:cs="Arial"/>
          <w:i/>
          <w:color w:val="010000"/>
          <w:sz w:val="20"/>
        </w:rPr>
        <w:t>right</w:t>
      </w:r>
      <w:r w:rsidRPr="005C1203">
        <w:rPr>
          <w:rFonts w:ascii="Arial" w:hAnsi="Arial" w:cs="Arial"/>
          <w:i/>
          <w:color w:val="010000"/>
          <w:sz w:val="20"/>
        </w:rPr>
        <w:t xml:space="preserve"> to receive dividends by shares is not transferable. Shares issued to pay dividends are not subjected to transfer restrictions. </w:t>
      </w:r>
    </w:p>
    <w:p w14:paraId="11B49C8C" w14:textId="357234C8" w:rsidR="001B1405" w:rsidRPr="005C1203" w:rsidRDefault="001A70D0" w:rsidP="007D3C6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 xml:space="preserve">Expected issuance time: the Board of Directors is assigned to decide a specific issuance time in 2024. </w:t>
      </w:r>
    </w:p>
    <w:p w14:paraId="58E65145" w14:textId="77777777" w:rsidR="001B1405" w:rsidRPr="005C1203" w:rsidRDefault="001A70D0" w:rsidP="007D3C6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Register to trade additional issued shares:</w:t>
      </w:r>
    </w:p>
    <w:p w14:paraId="16C89691" w14:textId="77777777" w:rsidR="001B1405" w:rsidRPr="007D3C6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5C1203">
        <w:rPr>
          <w:rFonts w:ascii="Arial" w:hAnsi="Arial" w:cs="Arial"/>
          <w:i/>
          <w:color w:val="010000"/>
          <w:sz w:val="20"/>
        </w:rPr>
        <w:t>The entire number of shares issued to pay dividends to existing shareholders will be additionally registered with Vietnam Securities Depository and Clearing Corporation and registered for trading on the Hanoi Stock Exchange at the end of the insurance period.</w:t>
      </w:r>
    </w:p>
    <w:p w14:paraId="2844EBA1" w14:textId="24A3B930"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1A70D0">
        <w:rPr>
          <w:rFonts w:ascii="Arial" w:hAnsi="Arial" w:cs="Arial"/>
          <w:color w:val="010000"/>
          <w:sz w:val="20"/>
        </w:rPr>
        <w:t xml:space="preserve">Article 10: Proposal on adding new business lines and updating detailed </w:t>
      </w:r>
      <w:r w:rsidR="0031322B" w:rsidRPr="001A70D0">
        <w:rPr>
          <w:rFonts w:ascii="Arial" w:hAnsi="Arial" w:cs="Arial"/>
          <w:color w:val="010000"/>
          <w:sz w:val="20"/>
        </w:rPr>
        <w:t>content</w:t>
      </w:r>
      <w:r w:rsidRPr="001A70D0">
        <w:rPr>
          <w:rFonts w:ascii="Arial" w:hAnsi="Arial" w:cs="Arial"/>
          <w:color w:val="010000"/>
          <w:sz w:val="20"/>
        </w:rPr>
        <w:t xml:space="preserve"> on the current business lines.</w:t>
      </w:r>
      <w:proofErr w:type="gramEnd"/>
      <w:r w:rsidRPr="001A70D0">
        <w:rPr>
          <w:rFonts w:ascii="Arial" w:hAnsi="Arial" w:cs="Arial"/>
          <w:color w:val="010000"/>
          <w:sz w:val="20"/>
        </w:rPr>
        <w:t xml:space="preserve"> </w:t>
      </w:r>
    </w:p>
    <w:p w14:paraId="771046BE" w14:textId="32399414" w:rsidR="001B1405" w:rsidRPr="001A70D0" w:rsidRDefault="001A70D0" w:rsidP="007D3C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70D0">
        <w:rPr>
          <w:rFonts w:ascii="Arial" w:hAnsi="Arial" w:cs="Arial"/>
          <w:color w:val="010000"/>
          <w:sz w:val="20"/>
        </w:rPr>
        <w:t xml:space="preserve">Article 11: This </w:t>
      </w:r>
      <w:r w:rsidR="0031322B" w:rsidRPr="001A70D0">
        <w:rPr>
          <w:rFonts w:ascii="Arial" w:hAnsi="Arial" w:cs="Arial"/>
          <w:color w:val="010000"/>
          <w:sz w:val="20"/>
        </w:rPr>
        <w:t>General Mandate</w:t>
      </w:r>
      <w:r w:rsidRPr="001A70D0">
        <w:rPr>
          <w:rFonts w:ascii="Arial" w:hAnsi="Arial" w:cs="Arial"/>
          <w:color w:val="010000"/>
          <w:sz w:val="20"/>
        </w:rPr>
        <w:t xml:space="preserve"> takes effect from the date of its signing.</w:t>
      </w:r>
    </w:p>
    <w:sectPr w:rsidR="001B1405" w:rsidRPr="001A70D0" w:rsidSect="00842D0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embedRegular r:id="rId1" w:fontKey="{40787DC0-8A25-4F76-9BA2-3AB9DA5FACA4}"/>
  </w:font>
  <w:font w:name="Georgia">
    <w:panose1 w:val="02040502050405020303"/>
    <w:charset w:val="00"/>
    <w:family w:val="roman"/>
    <w:pitch w:val="variable"/>
    <w:sig w:usb0="00000287" w:usb1="00000000" w:usb2="00000000" w:usb3="00000000" w:csb0="0000009F" w:csb1="00000000"/>
    <w:embedRegular r:id="rId2" w:fontKey="{803A5B82-4D54-404D-98F1-16A6F05F6856}"/>
    <w:embedItalic r:id="rId3" w:fontKey="{5CCF8715-A130-4ED4-A266-9C1CB1280812}"/>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5C5"/>
    <w:multiLevelType w:val="hybridMultilevel"/>
    <w:tmpl w:val="92EAAA3C"/>
    <w:lvl w:ilvl="0" w:tplc="CF069164">
      <w:start w:val="1"/>
      <w:numFmt w:val="decimal"/>
      <w:lvlText w:val="%1."/>
      <w:lvlJc w:val="left"/>
      <w:pPr>
        <w:ind w:left="720" w:hanging="360"/>
      </w:pPr>
      <w:rPr>
        <w:rFonts w:eastAsia="Courier New" w:hint="default"/>
        <w:b w:val="0"/>
        <w:i w:val="0"/>
        <w:sz w:val="20"/>
      </w:rPr>
    </w:lvl>
    <w:lvl w:ilvl="1" w:tplc="E362E094" w:tentative="1">
      <w:start w:val="1"/>
      <w:numFmt w:val="lowerLetter"/>
      <w:lvlText w:val="%2."/>
      <w:lvlJc w:val="left"/>
      <w:pPr>
        <w:ind w:left="1440" w:hanging="360"/>
      </w:pPr>
      <w:rPr>
        <w:b w:val="0"/>
        <w:i w:val="0"/>
        <w:sz w:val="20"/>
      </w:rPr>
    </w:lvl>
    <w:lvl w:ilvl="2" w:tplc="3772620A"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5FE0DC8"/>
    <w:multiLevelType w:val="multilevel"/>
    <w:tmpl w:val="B7721FB0"/>
    <w:lvl w:ilvl="0">
      <w:start w:val="1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19029AF"/>
    <w:multiLevelType w:val="multilevel"/>
    <w:tmpl w:val="FFA4FB0C"/>
    <w:lvl w:ilvl="0">
      <w:start w:val="1"/>
      <w:numFmt w:val="decimal"/>
      <w:lvlText w:val="%1."/>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D0472F"/>
    <w:multiLevelType w:val="multilevel"/>
    <w:tmpl w:val="579ED41C"/>
    <w:lvl w:ilvl="0">
      <w:start w:val="4"/>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AF43E2"/>
    <w:multiLevelType w:val="hybridMultilevel"/>
    <w:tmpl w:val="A49A520E"/>
    <w:lvl w:ilvl="0" w:tplc="3F1EE40E">
      <w:start w:val="1"/>
      <w:numFmt w:val="decimal"/>
      <w:lvlText w:val="%1."/>
      <w:lvlJc w:val="left"/>
      <w:pPr>
        <w:ind w:left="720" w:hanging="360"/>
      </w:pPr>
      <w:rPr>
        <w:rFonts w:eastAsia="Courier New"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FB04A28"/>
    <w:multiLevelType w:val="multilevel"/>
    <w:tmpl w:val="24E4C20E"/>
    <w:lvl w:ilvl="0">
      <w:start w:val="4"/>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080" w:hanging="360"/>
      </w:pPr>
      <w:rPr>
        <w:rFonts w:ascii="Arial" w:eastAsia="Arial" w:hAnsi="Arial" w:cs="Arial"/>
        <w:b w:val="0"/>
        <w:i w:val="0"/>
        <w:sz w:val="20"/>
        <w:szCs w:val="20"/>
      </w:rPr>
    </w:lvl>
    <w:lvl w:ilvl="2">
      <w:start w:val="1"/>
      <w:numFmt w:val="decimal"/>
      <w:lvlText w:val="%1.%2.%3."/>
      <w:lvlJc w:val="left"/>
      <w:pPr>
        <w:ind w:left="2160" w:hanging="720"/>
      </w:pPr>
      <w:rPr>
        <w:rFonts w:ascii="Arial" w:eastAsia="Arial" w:hAnsi="Arial" w:cs="Arial"/>
        <w:b w:val="0"/>
        <w:i w:val="0"/>
        <w:sz w:val="20"/>
        <w:szCs w:val="20"/>
      </w:rPr>
    </w:lvl>
    <w:lvl w:ilvl="3">
      <w:start w:val="1"/>
      <w:numFmt w:val="decimalZero"/>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560" w:hanging="1800"/>
      </w:pPr>
      <w:rPr>
        <w:i/>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5"/>
    <w:rsid w:val="000F22E7"/>
    <w:rsid w:val="001A70D0"/>
    <w:rsid w:val="001B1405"/>
    <w:rsid w:val="00233350"/>
    <w:rsid w:val="002B61C3"/>
    <w:rsid w:val="0031322B"/>
    <w:rsid w:val="005C1203"/>
    <w:rsid w:val="007D3C60"/>
    <w:rsid w:val="007F0669"/>
    <w:rsid w:val="00842D0F"/>
    <w:rsid w:val="00BC69D9"/>
    <w:rsid w:val="00C47A14"/>
    <w:rsid w:val="00FD0E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A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E5975"/>
      <w:w w:val="8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05"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300" w:lineRule="auto"/>
      <w:ind w:left="340" w:hanging="340"/>
    </w:pPr>
    <w:rPr>
      <w:rFonts w:ascii="Arial" w:eastAsia="Arial" w:hAnsi="Arial" w:cs="Arial"/>
      <w:b/>
      <w:bCs/>
      <w:color w:val="BE5975"/>
      <w:w w:val="80"/>
      <w:sz w:val="16"/>
      <w:szCs w:val="16"/>
    </w:rPr>
  </w:style>
  <w:style w:type="paragraph" w:customStyle="1" w:styleId="Bodytext20">
    <w:name w:val="Body text (2)"/>
    <w:basedOn w:val="Normal"/>
    <w:link w:val="Bodytext2"/>
    <w:pPr>
      <w:ind w:firstLine="82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33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E5975"/>
      <w:w w:val="8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05"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300" w:lineRule="auto"/>
      <w:ind w:left="340" w:hanging="340"/>
    </w:pPr>
    <w:rPr>
      <w:rFonts w:ascii="Arial" w:eastAsia="Arial" w:hAnsi="Arial" w:cs="Arial"/>
      <w:b/>
      <w:bCs/>
      <w:color w:val="BE5975"/>
      <w:w w:val="80"/>
      <w:sz w:val="16"/>
      <w:szCs w:val="16"/>
    </w:rPr>
  </w:style>
  <w:style w:type="paragraph" w:customStyle="1" w:styleId="Bodytext20">
    <w:name w:val="Body text (2)"/>
    <w:basedOn w:val="Normal"/>
    <w:link w:val="Bodytext2"/>
    <w:pPr>
      <w:ind w:firstLine="82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3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GGplwZrSWj1Nuy+wB1AcBl8+A==">CgMxLjA4AHIhMVhRWGcxQnBfRm5XbUhrekFGNHdfamZxOU92UzJFU0lP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746</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2024-06-04T04:19:00Z</dcterms:created>
  <dcterms:modified xsi:type="dcterms:W3CDTF">2024-06-06T05:14:00Z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cedc2db9288de64306b6605eb4cc0e8b0728e9492a5a557a77ccaadd0d9463c1</vt:lpwstr>
  </property>
</Properties>
</file>