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24B90" w:rsidRPr="00615E5B" w:rsidRDefault="00615E5B" w:rsidP="00565FD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15E5B">
        <w:rPr>
          <w:rFonts w:ascii="Arial" w:hAnsi="Arial" w:cs="Arial"/>
          <w:b/>
          <w:bCs/>
          <w:color w:val="010000"/>
          <w:sz w:val="20"/>
        </w:rPr>
        <w:t>TV1:</w:t>
      </w:r>
      <w:r w:rsidRPr="00615E5B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2BEEBFBC" w:rsidR="00224B90" w:rsidRPr="00615E5B" w:rsidRDefault="00615E5B" w:rsidP="00565FD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5E5B">
        <w:rPr>
          <w:rFonts w:ascii="Arial" w:hAnsi="Arial" w:cs="Arial"/>
          <w:color w:val="010000"/>
          <w:sz w:val="20"/>
        </w:rPr>
        <w:t>On June 3, 2024,</w:t>
      </w:r>
      <w:r w:rsidR="005B7D11" w:rsidRPr="00615E5B">
        <w:rPr>
          <w:rFonts w:ascii="Arial" w:hAnsi="Arial" w:cs="Arial"/>
          <w:color w:val="010000"/>
          <w:sz w:val="20"/>
        </w:rPr>
        <w:t xml:space="preserve"> </w:t>
      </w:r>
      <w:r w:rsidRPr="00615E5B">
        <w:rPr>
          <w:rFonts w:ascii="Arial" w:hAnsi="Arial" w:cs="Arial"/>
          <w:color w:val="010000"/>
          <w:sz w:val="20"/>
        </w:rPr>
        <w:t xml:space="preserve">Power Engineering Consulting Joint Stock Company 1 announced Resolution No. 16/NQ-TVD1-HDQT on organizing the Annual General Meeting of Shareholders 2024 as follows: </w:t>
      </w:r>
    </w:p>
    <w:p w14:paraId="00000003" w14:textId="7BB45498" w:rsidR="00224B90" w:rsidRPr="00615E5B" w:rsidRDefault="00615E5B" w:rsidP="00565FD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615E5B">
        <w:rPr>
          <w:rFonts w:ascii="Arial" w:hAnsi="Arial" w:cs="Arial"/>
          <w:color w:val="010000"/>
          <w:sz w:val="20"/>
        </w:rPr>
        <w:t>‎‎Article 1.</w:t>
      </w:r>
      <w:proofErr w:type="gramEnd"/>
      <w:r w:rsidRPr="00615E5B">
        <w:rPr>
          <w:rFonts w:ascii="Arial" w:hAnsi="Arial" w:cs="Arial"/>
          <w:color w:val="010000"/>
          <w:sz w:val="20"/>
        </w:rPr>
        <w:t xml:space="preserve"> Approve the plan on organiz</w:t>
      </w:r>
      <w:r w:rsidR="000E43D9" w:rsidRPr="00615E5B">
        <w:rPr>
          <w:rFonts w:ascii="Arial" w:hAnsi="Arial" w:cs="Arial"/>
          <w:color w:val="010000"/>
          <w:sz w:val="20"/>
        </w:rPr>
        <w:t>ing</w:t>
      </w:r>
      <w:r w:rsidRPr="00615E5B">
        <w:rPr>
          <w:rFonts w:ascii="Arial" w:hAnsi="Arial" w:cs="Arial"/>
          <w:color w:val="010000"/>
          <w:sz w:val="20"/>
        </w:rPr>
        <w:t xml:space="preserve"> the Annual General Meeting of Shareholders 2024 with the following specific contents:</w:t>
      </w:r>
    </w:p>
    <w:p w14:paraId="00000004" w14:textId="77777777" w:rsidR="00224B90" w:rsidRPr="00615E5B" w:rsidRDefault="00615E5B" w:rsidP="00565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5E5B">
        <w:rPr>
          <w:rFonts w:ascii="Arial" w:hAnsi="Arial" w:cs="Arial"/>
          <w:color w:val="010000"/>
          <w:sz w:val="20"/>
        </w:rPr>
        <w:t>Record date: March 21, 2024.</w:t>
      </w:r>
    </w:p>
    <w:p w14:paraId="00000005" w14:textId="2BE1422C" w:rsidR="00224B90" w:rsidRPr="00615E5B" w:rsidRDefault="00615E5B" w:rsidP="00565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6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15E5B">
        <w:rPr>
          <w:rFonts w:ascii="Arial" w:hAnsi="Arial" w:cs="Arial"/>
          <w:color w:val="010000"/>
          <w:sz w:val="20"/>
        </w:rPr>
        <w:t xml:space="preserve">Meeting date: </w:t>
      </w:r>
      <w:r w:rsidR="000E43D9" w:rsidRPr="00615E5B">
        <w:rPr>
          <w:rFonts w:ascii="Arial" w:hAnsi="Arial" w:cs="Arial"/>
          <w:color w:val="010000"/>
          <w:sz w:val="20"/>
        </w:rPr>
        <w:t xml:space="preserve">June 25, </w:t>
      </w:r>
      <w:r w:rsidRPr="00615E5B">
        <w:rPr>
          <w:rFonts w:ascii="Arial" w:hAnsi="Arial" w:cs="Arial"/>
          <w:color w:val="010000"/>
          <w:sz w:val="20"/>
        </w:rPr>
        <w:t>2024.</w:t>
      </w:r>
    </w:p>
    <w:p w14:paraId="00000006" w14:textId="77777777" w:rsidR="00224B90" w:rsidRPr="00615E5B" w:rsidRDefault="00615E5B" w:rsidP="00565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7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15E5B">
        <w:rPr>
          <w:rFonts w:ascii="Arial" w:hAnsi="Arial" w:cs="Arial"/>
          <w:color w:val="010000"/>
          <w:sz w:val="20"/>
        </w:rPr>
        <w:t>Meeting contents: The contents fall under the decision-making authority of the Annual General Meeting of Shareholders in accordance with the provisions of law and t</w:t>
      </w:r>
      <w:bookmarkStart w:id="0" w:name="_GoBack"/>
      <w:bookmarkEnd w:id="0"/>
      <w:r w:rsidRPr="00615E5B">
        <w:rPr>
          <w:rFonts w:ascii="Arial" w:hAnsi="Arial" w:cs="Arial"/>
          <w:color w:val="010000"/>
          <w:sz w:val="20"/>
        </w:rPr>
        <w:t>he Company's Charter of organization and operations.</w:t>
      </w:r>
    </w:p>
    <w:p w14:paraId="00000007" w14:textId="791C6464" w:rsidR="00224B90" w:rsidRPr="00615E5B" w:rsidRDefault="00615E5B" w:rsidP="00565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7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bookmarkStart w:id="1" w:name="_heading=h.gjdgxs"/>
      <w:bookmarkEnd w:id="1"/>
      <w:r w:rsidRPr="00615E5B">
        <w:rPr>
          <w:rFonts w:ascii="Arial" w:hAnsi="Arial" w:cs="Arial"/>
          <w:color w:val="010000"/>
          <w:sz w:val="20"/>
        </w:rPr>
        <w:t>Implementation venue: Head office of Power Engineering Consulting Joint Stock Company 1</w:t>
      </w:r>
      <w:r w:rsidR="000E43D9" w:rsidRPr="00615E5B">
        <w:rPr>
          <w:rFonts w:ascii="Arial" w:hAnsi="Arial" w:cs="Arial"/>
          <w:color w:val="010000"/>
          <w:sz w:val="20"/>
        </w:rPr>
        <w:t>,</w:t>
      </w:r>
      <w:r w:rsidRPr="00615E5B">
        <w:rPr>
          <w:rFonts w:ascii="Arial" w:hAnsi="Arial" w:cs="Arial"/>
          <w:color w:val="010000"/>
          <w:sz w:val="20"/>
        </w:rPr>
        <w:t xml:space="preserve"> Km9+200, Nguyen </w:t>
      </w:r>
      <w:proofErr w:type="spellStart"/>
      <w:r w:rsidRPr="00615E5B">
        <w:rPr>
          <w:rFonts w:ascii="Arial" w:hAnsi="Arial" w:cs="Arial"/>
          <w:color w:val="010000"/>
          <w:sz w:val="20"/>
        </w:rPr>
        <w:t>Trai</w:t>
      </w:r>
      <w:proofErr w:type="spellEnd"/>
      <w:r w:rsidRPr="00615E5B">
        <w:rPr>
          <w:rFonts w:ascii="Arial" w:hAnsi="Arial" w:cs="Arial"/>
          <w:color w:val="010000"/>
          <w:sz w:val="20"/>
        </w:rPr>
        <w:t xml:space="preserve"> Street, Thanh Xuan Nam Ward, Thanh Xuan District, Ha </w:t>
      </w:r>
      <w:proofErr w:type="spellStart"/>
      <w:r w:rsidRPr="00615E5B">
        <w:rPr>
          <w:rFonts w:ascii="Arial" w:hAnsi="Arial" w:cs="Arial"/>
          <w:color w:val="010000"/>
          <w:sz w:val="20"/>
        </w:rPr>
        <w:t>Noi</w:t>
      </w:r>
      <w:proofErr w:type="spellEnd"/>
      <w:r w:rsidRPr="00615E5B">
        <w:rPr>
          <w:rFonts w:ascii="Arial" w:hAnsi="Arial" w:cs="Arial"/>
          <w:color w:val="010000"/>
          <w:sz w:val="20"/>
        </w:rPr>
        <w:t>.</w:t>
      </w:r>
    </w:p>
    <w:p w14:paraId="00000008" w14:textId="77777777" w:rsidR="00224B90" w:rsidRPr="00615E5B" w:rsidRDefault="00615E5B" w:rsidP="00565FD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615E5B">
        <w:rPr>
          <w:rFonts w:ascii="Arial" w:hAnsi="Arial" w:cs="Arial"/>
          <w:color w:val="010000"/>
          <w:sz w:val="20"/>
        </w:rPr>
        <w:t>‎‎Article 2.</w:t>
      </w:r>
      <w:proofErr w:type="gramEnd"/>
      <w:r w:rsidRPr="00615E5B">
        <w:rPr>
          <w:rFonts w:ascii="Arial" w:hAnsi="Arial" w:cs="Arial"/>
          <w:color w:val="010000"/>
          <w:sz w:val="20"/>
        </w:rPr>
        <w:t xml:space="preserve"> The General Manager implements the necessary procedures to organize the Meeting in accordance with regulations.</w:t>
      </w:r>
    </w:p>
    <w:p w14:paraId="00000009" w14:textId="77777777" w:rsidR="00224B90" w:rsidRPr="00615E5B" w:rsidRDefault="00615E5B" w:rsidP="00565FD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615E5B">
        <w:rPr>
          <w:rFonts w:ascii="Arial" w:hAnsi="Arial" w:cs="Arial"/>
          <w:color w:val="010000"/>
          <w:sz w:val="20"/>
        </w:rPr>
        <w:t>‎‎Article 3.</w:t>
      </w:r>
      <w:proofErr w:type="gramEnd"/>
      <w:r w:rsidRPr="00615E5B">
        <w:rPr>
          <w:rFonts w:ascii="Arial" w:hAnsi="Arial" w:cs="Arial"/>
          <w:color w:val="010000"/>
          <w:sz w:val="20"/>
        </w:rPr>
        <w:t xml:space="preserve"> This Resolution takes effect from the date of its signing.</w:t>
      </w:r>
    </w:p>
    <w:p w14:paraId="0000000A" w14:textId="4B075EA4" w:rsidR="00224B90" w:rsidRPr="00615E5B" w:rsidRDefault="00615E5B" w:rsidP="00565FD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5E5B">
        <w:rPr>
          <w:rFonts w:ascii="Arial" w:hAnsi="Arial" w:cs="Arial"/>
          <w:color w:val="010000"/>
          <w:sz w:val="20"/>
        </w:rPr>
        <w:t>Members of the Board of Directors, the Board of Management and Heads of affiliated departments are responsible for the implementation of this Resolution</w:t>
      </w:r>
      <w:proofErr w:type="gramStart"/>
      <w:r w:rsidRPr="00615E5B">
        <w:rPr>
          <w:rFonts w:ascii="Arial" w:hAnsi="Arial" w:cs="Arial"/>
          <w:color w:val="010000"/>
          <w:sz w:val="20"/>
        </w:rPr>
        <w:t>.</w:t>
      </w:r>
      <w:r w:rsidR="000E43D9" w:rsidRPr="00615E5B">
        <w:rPr>
          <w:rFonts w:ascii="Arial" w:hAnsi="Arial" w:cs="Arial"/>
          <w:color w:val="010000"/>
          <w:sz w:val="20"/>
        </w:rPr>
        <w:t>/</w:t>
      </w:r>
      <w:proofErr w:type="gramEnd"/>
      <w:r w:rsidR="000E43D9" w:rsidRPr="00615E5B">
        <w:rPr>
          <w:rFonts w:ascii="Arial" w:hAnsi="Arial" w:cs="Arial"/>
          <w:color w:val="010000"/>
          <w:sz w:val="20"/>
        </w:rPr>
        <w:t>.</w:t>
      </w:r>
    </w:p>
    <w:sectPr w:rsidR="00224B90" w:rsidRPr="00615E5B" w:rsidSect="000E43D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8EF"/>
    <w:multiLevelType w:val="multilevel"/>
    <w:tmpl w:val="57F83DA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90"/>
    <w:rsid w:val="000E43D9"/>
    <w:rsid w:val="00224B90"/>
    <w:rsid w:val="00565FD6"/>
    <w:rsid w:val="005B7D11"/>
    <w:rsid w:val="00615E5B"/>
    <w:rsid w:val="007D4218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38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E13956"/>
      <w:w w:val="8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line="298" w:lineRule="auto"/>
    </w:pPr>
    <w:rPr>
      <w:rFonts w:ascii="Arial" w:eastAsia="Arial" w:hAnsi="Arial" w:cs="Arial"/>
      <w:b/>
      <w:bCs/>
      <w:color w:val="E13956"/>
      <w:w w:val="80"/>
      <w:sz w:val="20"/>
      <w:szCs w:val="20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E13956"/>
      <w:w w:val="8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line="298" w:lineRule="auto"/>
    </w:pPr>
    <w:rPr>
      <w:rFonts w:ascii="Arial" w:eastAsia="Arial" w:hAnsi="Arial" w:cs="Arial"/>
      <w:b/>
      <w:bCs/>
      <w:color w:val="E13956"/>
      <w:w w:val="80"/>
      <w:sz w:val="20"/>
      <w:szCs w:val="20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LHy/llcwSjfu14IEtR+ZyeQ7lQ==">CgMxLjAyCGguZ2pkZ3hzOAByITFRWC1Ca3dETVJMbW5GaDUzMGlMdkdwVlFJN1pQWGVGTQ==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2024-06-05T03:25:00Z</dcterms:created>
  <dcterms:modified xsi:type="dcterms:W3CDTF">2024-06-06T07:01:00Z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5d92ad88f27e09c9b9728b0f4de0e5005682fe8ebb8b14005d4969c27ae97a65</vt:lpwstr>
  </property>
</Properties>
</file>