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4CE8D3" w:rsidR="00000E3F" w:rsidRPr="009C2FD6" w:rsidRDefault="00BC4D7C" w:rsidP="000137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C2FD6">
        <w:rPr>
          <w:rFonts w:ascii="Arial" w:hAnsi="Arial" w:cs="Arial"/>
          <w:b/>
          <w:bCs/>
          <w:color w:val="010000"/>
          <w:sz w:val="20"/>
        </w:rPr>
        <w:t>CTG121030:</w:t>
      </w:r>
      <w:r w:rsidRPr="009C2FD6">
        <w:rPr>
          <w:rFonts w:ascii="Arial" w:hAnsi="Arial" w:cs="Arial"/>
          <w:b/>
          <w:color w:val="010000"/>
          <w:sz w:val="20"/>
        </w:rPr>
        <w:t xml:space="preserve"> The Board of Directors approved the Contra</w:t>
      </w:r>
      <w:r w:rsidR="009C2FD6" w:rsidRPr="009C2FD6">
        <w:rPr>
          <w:rFonts w:ascii="Arial" w:hAnsi="Arial" w:cs="Arial"/>
          <w:b/>
          <w:color w:val="010000"/>
          <w:sz w:val="20"/>
        </w:rPr>
        <w:t>ct to deploy the collection service</w:t>
      </w:r>
    </w:p>
    <w:p w14:paraId="00000002" w14:textId="6A2C3DD4" w:rsidR="00000E3F" w:rsidRPr="009C2FD6" w:rsidRDefault="00BC4D7C" w:rsidP="0001378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FD6">
        <w:rPr>
          <w:rFonts w:ascii="Arial" w:hAnsi="Arial" w:cs="Arial"/>
          <w:color w:val="010000"/>
          <w:sz w:val="20"/>
        </w:rPr>
        <w:t>On May 31, 2024, Vietnam Joint Stock Commercial Bank of Industry and Trade announced Official Dispatch No. 568/HDQT-NHCT-VPHDQT1 on information disclosure about the Board of Directors’ approval of the Contract to implement collection service via electronic identification accounts with VietinBank Securities as follows:</w:t>
      </w:r>
    </w:p>
    <w:p w14:paraId="00000003" w14:textId="327B1419" w:rsidR="00000E3F" w:rsidRPr="009C2FD6" w:rsidRDefault="00BC4D7C" w:rsidP="000137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FD6">
        <w:rPr>
          <w:rFonts w:ascii="Arial" w:hAnsi="Arial" w:cs="Arial"/>
          <w:color w:val="010000"/>
          <w:sz w:val="20"/>
        </w:rPr>
        <w:t>On May 31, 2024, the Board of Directors of Vietnam Joint Stock Commercial Bank of Industry and Trade</w:t>
      </w:r>
      <w:r w:rsidR="00901388" w:rsidRPr="009C2FD6">
        <w:rPr>
          <w:rFonts w:ascii="Arial" w:hAnsi="Arial" w:cs="Arial"/>
          <w:color w:val="010000"/>
          <w:sz w:val="20"/>
        </w:rPr>
        <w:t xml:space="preserve"> </w:t>
      </w:r>
      <w:r w:rsidRPr="009C2FD6">
        <w:rPr>
          <w:rFonts w:ascii="Arial" w:hAnsi="Arial" w:cs="Arial"/>
          <w:color w:val="010000"/>
          <w:sz w:val="20"/>
        </w:rPr>
        <w:t>(VietinBank) announced Reso</w:t>
      </w:r>
      <w:bookmarkStart w:id="0" w:name="_GoBack"/>
      <w:bookmarkEnd w:id="0"/>
      <w:r w:rsidRPr="009C2FD6">
        <w:rPr>
          <w:rFonts w:ascii="Arial" w:hAnsi="Arial" w:cs="Arial"/>
          <w:color w:val="010000"/>
          <w:sz w:val="20"/>
        </w:rPr>
        <w:t>lution No. 176</w:t>
      </w:r>
      <w:r w:rsidR="009C2FD6" w:rsidRPr="009C2FD6">
        <w:rPr>
          <w:rFonts w:ascii="Arial" w:hAnsi="Arial" w:cs="Arial"/>
          <w:color w:val="010000"/>
          <w:sz w:val="20"/>
        </w:rPr>
        <w:t>/NQ-</w:t>
      </w:r>
      <w:r w:rsidRPr="009C2FD6">
        <w:rPr>
          <w:rFonts w:ascii="Arial" w:hAnsi="Arial" w:cs="Arial"/>
          <w:color w:val="010000"/>
          <w:sz w:val="20"/>
        </w:rPr>
        <w:t>HDQT-NHCT-VPHDQT1. Accordingly, the VietinBank’s Board of Directors approved the Contract to implement collection service via electronic identification accounts with CTS (VietinBank’s subsidiary).</w:t>
      </w:r>
    </w:p>
    <w:sectPr w:rsidR="00000E3F" w:rsidRPr="009C2FD6" w:rsidSect="00FF48F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3F"/>
    <w:rsid w:val="00000E3F"/>
    <w:rsid w:val="00013789"/>
    <w:rsid w:val="00901388"/>
    <w:rsid w:val="009C2FD6"/>
    <w:rsid w:val="00BC4D7C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C96D6"/>
  <w15:docId w15:val="{1256C9BA-9DA2-44AC-97A7-ED9FA162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 (4)"/>
    <w:basedOn w:val="Normal"/>
    <w:link w:val="Bodytext4"/>
    <w:pPr>
      <w:spacing w:line="187" w:lineRule="auto"/>
      <w:ind w:left="886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1150F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kvLCJR5xN6Way2qyJICm8rfhyg==">CgMxLjA4AHIhMTF1Z2xMbXQ2S2hBdTN6eGNSVm1fdXIyTWZuTUJYN3g0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2024-06-04T05:02:00Z</dcterms:created>
  <dcterms:modified xsi:type="dcterms:W3CDTF">2024-06-05T07:45:00Z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0cfb641fca86e6ef4ede51a030211fd9f93801014d57f30e33fda3b5861874de</vt:lpwstr>
  </property>
</Properties>
</file>