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3E6" w:rsidRPr="00FC58E1" w:rsidRDefault="008F49A4" w:rsidP="00A227EC">
      <w:pPr>
        <w:pBdr>
          <w:top w:val="nil"/>
          <w:left w:val="nil"/>
          <w:bottom w:val="nil"/>
          <w:right w:val="nil"/>
          <w:between w:val="nil"/>
        </w:pBdr>
        <w:tabs>
          <w:tab w:val="left" w:pos="5602"/>
        </w:tabs>
        <w:spacing w:after="120" w:line="360" w:lineRule="auto"/>
        <w:jc w:val="both"/>
        <w:rPr>
          <w:rFonts w:ascii="Arial" w:eastAsia="Arial" w:hAnsi="Arial" w:cs="Arial"/>
          <w:b/>
          <w:color w:val="010000"/>
          <w:sz w:val="20"/>
          <w:szCs w:val="20"/>
        </w:rPr>
      </w:pPr>
      <w:r w:rsidRPr="00FC58E1">
        <w:rPr>
          <w:rFonts w:ascii="Arial" w:hAnsi="Arial" w:cs="Arial"/>
          <w:b/>
          <w:color w:val="010000"/>
          <w:sz w:val="20"/>
        </w:rPr>
        <w:t>DC2: Board Resolution</w:t>
      </w:r>
    </w:p>
    <w:p w:rsidR="006B53E6" w:rsidRPr="00FC58E1" w:rsidRDefault="008F49A4" w:rsidP="00A227EC">
      <w:pPr>
        <w:pBdr>
          <w:top w:val="nil"/>
          <w:left w:val="nil"/>
          <w:bottom w:val="nil"/>
          <w:right w:val="nil"/>
          <w:between w:val="nil"/>
        </w:pBdr>
        <w:tabs>
          <w:tab w:val="left" w:pos="5602"/>
        </w:tabs>
        <w:spacing w:after="120" w:line="360" w:lineRule="auto"/>
        <w:jc w:val="both"/>
        <w:rPr>
          <w:rFonts w:ascii="Arial" w:eastAsia="Arial" w:hAnsi="Arial" w:cs="Arial"/>
          <w:color w:val="010000"/>
          <w:sz w:val="20"/>
          <w:szCs w:val="20"/>
        </w:rPr>
      </w:pPr>
      <w:r w:rsidRPr="00FC58E1">
        <w:rPr>
          <w:rFonts w:ascii="Arial" w:hAnsi="Arial" w:cs="Arial"/>
          <w:color w:val="010000"/>
          <w:sz w:val="20"/>
        </w:rPr>
        <w:t>On May 31, 2024, Development Investment Construction Number 2 JSC announced Resolution No. 04-24/NQ-HDQT DIC No2 on approving the implementation of the private placement plan 2024 as follows:</w:t>
      </w:r>
    </w:p>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Article 1: Approve the impl</w:t>
      </w:r>
      <w:bookmarkStart w:id="0" w:name="_GoBack"/>
      <w:bookmarkEnd w:id="0"/>
      <w:r w:rsidRPr="00FC58E1">
        <w:rPr>
          <w:rFonts w:ascii="Arial" w:hAnsi="Arial" w:cs="Arial"/>
          <w:color w:val="010000"/>
          <w:sz w:val="20"/>
        </w:rPr>
        <w:t>ementation of the private placement plan approved by the General Meeting of Shareholders on April 25, 2024, specifically as follows:</w:t>
      </w:r>
    </w:p>
    <w:p w:rsidR="006B53E6" w:rsidRPr="00FC58E1" w:rsidRDefault="008F49A4" w:rsidP="00A227EC">
      <w:pPr>
        <w:numPr>
          <w:ilvl w:val="0"/>
          <w:numId w:val="3"/>
        </w:numPr>
        <w:pBdr>
          <w:top w:val="nil"/>
          <w:left w:val="nil"/>
          <w:bottom w:val="nil"/>
          <w:right w:val="nil"/>
          <w:between w:val="nil"/>
        </w:pBdr>
        <w:tabs>
          <w:tab w:val="left" w:pos="432"/>
          <w:tab w:val="left" w:pos="1615"/>
        </w:tabs>
        <w:spacing w:after="120" w:line="360" w:lineRule="auto"/>
        <w:jc w:val="both"/>
        <w:rPr>
          <w:rFonts w:ascii="Arial" w:eastAsia="Arial" w:hAnsi="Arial" w:cs="Arial"/>
          <w:color w:val="010000"/>
          <w:sz w:val="20"/>
          <w:szCs w:val="20"/>
        </w:rPr>
      </w:pPr>
      <w:r w:rsidRPr="00FC58E1">
        <w:rPr>
          <w:rFonts w:ascii="Arial" w:hAnsi="Arial" w:cs="Arial"/>
          <w:color w:val="010000"/>
          <w:sz w:val="20"/>
        </w:rPr>
        <w:t>Name of offered shares: Shares of Development Investment Construction Number 2 JSC</w:t>
      </w:r>
    </w:p>
    <w:p w:rsidR="006B53E6" w:rsidRPr="00FC58E1" w:rsidRDefault="008F49A4" w:rsidP="00A227EC">
      <w:pPr>
        <w:numPr>
          <w:ilvl w:val="0"/>
          <w:numId w:val="3"/>
        </w:numPr>
        <w:pBdr>
          <w:top w:val="nil"/>
          <w:left w:val="nil"/>
          <w:bottom w:val="nil"/>
          <w:right w:val="nil"/>
          <w:between w:val="nil"/>
        </w:pBdr>
        <w:tabs>
          <w:tab w:val="left" w:pos="432"/>
          <w:tab w:val="left" w:pos="1615"/>
        </w:tabs>
        <w:spacing w:after="120" w:line="360" w:lineRule="auto"/>
        <w:jc w:val="both"/>
        <w:rPr>
          <w:rFonts w:ascii="Arial" w:eastAsia="Arial" w:hAnsi="Arial" w:cs="Arial"/>
          <w:color w:val="010000"/>
          <w:sz w:val="20"/>
          <w:szCs w:val="20"/>
        </w:rPr>
      </w:pPr>
      <w:r w:rsidRPr="00FC58E1">
        <w:rPr>
          <w:rFonts w:ascii="Arial" w:hAnsi="Arial" w:cs="Arial"/>
          <w:color w:val="010000"/>
          <w:sz w:val="20"/>
        </w:rPr>
        <w:t>Share type: common share.</w:t>
      </w:r>
    </w:p>
    <w:p w:rsidR="006B53E6" w:rsidRPr="00FC58E1" w:rsidRDefault="008F49A4" w:rsidP="00A227EC">
      <w:pPr>
        <w:numPr>
          <w:ilvl w:val="0"/>
          <w:numId w:val="3"/>
        </w:numPr>
        <w:pBdr>
          <w:top w:val="nil"/>
          <w:left w:val="nil"/>
          <w:bottom w:val="nil"/>
          <w:right w:val="nil"/>
          <w:between w:val="nil"/>
        </w:pBdr>
        <w:tabs>
          <w:tab w:val="left" w:pos="432"/>
          <w:tab w:val="left" w:pos="1615"/>
        </w:tabs>
        <w:spacing w:after="120" w:line="360" w:lineRule="auto"/>
        <w:jc w:val="both"/>
        <w:rPr>
          <w:rFonts w:ascii="Arial" w:eastAsia="Arial" w:hAnsi="Arial" w:cs="Arial"/>
          <w:color w:val="010000"/>
          <w:sz w:val="20"/>
          <w:szCs w:val="20"/>
        </w:rPr>
      </w:pPr>
      <w:r w:rsidRPr="00FC58E1">
        <w:rPr>
          <w:rFonts w:ascii="Arial" w:hAnsi="Arial" w:cs="Arial"/>
          <w:color w:val="010000"/>
          <w:sz w:val="20"/>
        </w:rPr>
        <w:t>Share par value: VND 10,000/share.</w:t>
      </w:r>
    </w:p>
    <w:p w:rsidR="006B53E6" w:rsidRPr="00FC58E1" w:rsidRDefault="008F49A4" w:rsidP="00A227EC">
      <w:pPr>
        <w:numPr>
          <w:ilvl w:val="0"/>
          <w:numId w:val="3"/>
        </w:numPr>
        <w:pBdr>
          <w:top w:val="nil"/>
          <w:left w:val="nil"/>
          <w:bottom w:val="nil"/>
          <w:right w:val="nil"/>
          <w:between w:val="nil"/>
        </w:pBdr>
        <w:tabs>
          <w:tab w:val="left" w:pos="432"/>
          <w:tab w:val="left" w:pos="1615"/>
        </w:tabs>
        <w:spacing w:after="120" w:line="360" w:lineRule="auto"/>
        <w:jc w:val="both"/>
        <w:rPr>
          <w:rFonts w:ascii="Arial" w:eastAsia="Arial" w:hAnsi="Arial" w:cs="Arial"/>
          <w:color w:val="010000"/>
          <w:sz w:val="20"/>
          <w:szCs w:val="20"/>
        </w:rPr>
      </w:pPr>
      <w:r w:rsidRPr="00FC58E1">
        <w:rPr>
          <w:rFonts w:ascii="Arial" w:hAnsi="Arial" w:cs="Arial"/>
          <w:color w:val="010000"/>
          <w:sz w:val="20"/>
        </w:rPr>
        <w:t>Offering price: VND 10,000/share.</w:t>
      </w:r>
    </w:p>
    <w:p w:rsidR="006B53E6" w:rsidRPr="00FC58E1" w:rsidRDefault="008F49A4" w:rsidP="00A227EC">
      <w:pPr>
        <w:numPr>
          <w:ilvl w:val="0"/>
          <w:numId w:val="3"/>
        </w:numPr>
        <w:pBdr>
          <w:top w:val="nil"/>
          <w:left w:val="nil"/>
          <w:bottom w:val="nil"/>
          <w:right w:val="nil"/>
          <w:between w:val="nil"/>
        </w:pBdr>
        <w:tabs>
          <w:tab w:val="left" w:pos="432"/>
          <w:tab w:val="left" w:pos="1615"/>
        </w:tabs>
        <w:spacing w:after="120" w:line="360" w:lineRule="auto"/>
        <w:jc w:val="both"/>
        <w:rPr>
          <w:rFonts w:ascii="Arial" w:eastAsia="Arial" w:hAnsi="Arial" w:cs="Arial"/>
          <w:color w:val="010000"/>
          <w:sz w:val="20"/>
          <w:szCs w:val="20"/>
        </w:rPr>
      </w:pPr>
      <w:r w:rsidRPr="00FC58E1">
        <w:rPr>
          <w:rFonts w:ascii="Arial" w:hAnsi="Arial" w:cs="Arial"/>
          <w:color w:val="010000"/>
          <w:sz w:val="20"/>
        </w:rPr>
        <w:t>Number of shares registered for offering: 5,000,000 shares.</w:t>
      </w:r>
    </w:p>
    <w:p w:rsidR="006B53E6" w:rsidRPr="00FC58E1" w:rsidRDefault="008F49A4" w:rsidP="00A227EC">
      <w:pPr>
        <w:numPr>
          <w:ilvl w:val="0"/>
          <w:numId w:val="3"/>
        </w:numPr>
        <w:pBdr>
          <w:top w:val="nil"/>
          <w:left w:val="nil"/>
          <w:bottom w:val="nil"/>
          <w:right w:val="nil"/>
          <w:between w:val="nil"/>
        </w:pBdr>
        <w:tabs>
          <w:tab w:val="left" w:pos="432"/>
          <w:tab w:val="left" w:pos="1615"/>
        </w:tabs>
        <w:spacing w:after="120" w:line="360" w:lineRule="auto"/>
        <w:jc w:val="both"/>
        <w:rPr>
          <w:rFonts w:ascii="Arial" w:eastAsia="Arial" w:hAnsi="Arial" w:cs="Arial"/>
          <w:color w:val="010000"/>
          <w:sz w:val="20"/>
          <w:szCs w:val="20"/>
        </w:rPr>
      </w:pPr>
      <w:r w:rsidRPr="00FC58E1">
        <w:rPr>
          <w:rFonts w:ascii="Arial" w:hAnsi="Arial" w:cs="Arial"/>
          <w:color w:val="010000"/>
          <w:sz w:val="20"/>
        </w:rPr>
        <w:t>Transfer restriction time: 01 year from the date of completion of the offering, except in the case of transfer between professional securities investors or implementation under a legally effective court judgment or decision, arbitration decision, or inheritance according to the provisions of law.</w:t>
      </w:r>
    </w:p>
    <w:p w:rsidR="006B53E6" w:rsidRPr="00FC58E1" w:rsidRDefault="008F49A4" w:rsidP="00A227EC">
      <w:pPr>
        <w:numPr>
          <w:ilvl w:val="0"/>
          <w:numId w:val="4"/>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C58E1">
        <w:rPr>
          <w:rFonts w:ascii="Arial" w:hAnsi="Arial" w:cs="Arial"/>
          <w:color w:val="010000"/>
          <w:sz w:val="20"/>
        </w:rPr>
        <w:t>Total expected mobilized capital: VND 50,000,000,000.</w:t>
      </w:r>
    </w:p>
    <w:p w:rsidR="006B53E6" w:rsidRPr="00FC58E1" w:rsidRDefault="008F49A4" w:rsidP="00A227EC">
      <w:pPr>
        <w:numPr>
          <w:ilvl w:val="0"/>
          <w:numId w:val="4"/>
        </w:numPr>
        <w:pBdr>
          <w:top w:val="nil"/>
          <w:left w:val="nil"/>
          <w:bottom w:val="nil"/>
          <w:right w:val="nil"/>
          <w:between w:val="nil"/>
        </w:pBdr>
        <w:tabs>
          <w:tab w:val="left" w:pos="432"/>
          <w:tab w:val="left" w:pos="1615"/>
        </w:tabs>
        <w:spacing w:after="120" w:line="360" w:lineRule="auto"/>
        <w:jc w:val="both"/>
        <w:rPr>
          <w:rFonts w:ascii="Arial" w:eastAsia="Arial" w:hAnsi="Arial" w:cs="Arial"/>
          <w:color w:val="010000"/>
          <w:sz w:val="20"/>
          <w:szCs w:val="20"/>
        </w:rPr>
      </w:pPr>
      <w:r w:rsidRPr="00FC58E1">
        <w:rPr>
          <w:rFonts w:ascii="Arial" w:hAnsi="Arial" w:cs="Arial"/>
          <w:color w:val="010000"/>
          <w:sz w:val="20"/>
        </w:rPr>
        <w:t>Number of registered shares/ total number of outstanding shares rate: 66.17%</w:t>
      </w:r>
    </w:p>
    <w:p w:rsidR="006B53E6" w:rsidRPr="00FC58E1" w:rsidRDefault="008F49A4" w:rsidP="00A227EC">
      <w:pPr>
        <w:numPr>
          <w:ilvl w:val="0"/>
          <w:numId w:val="4"/>
        </w:numPr>
        <w:pBdr>
          <w:top w:val="nil"/>
          <w:left w:val="nil"/>
          <w:bottom w:val="nil"/>
          <w:right w:val="nil"/>
          <w:between w:val="nil"/>
        </w:pBdr>
        <w:tabs>
          <w:tab w:val="left" w:pos="432"/>
          <w:tab w:val="left" w:pos="1615"/>
        </w:tabs>
        <w:spacing w:after="120" w:line="360" w:lineRule="auto"/>
        <w:jc w:val="both"/>
        <w:rPr>
          <w:rFonts w:ascii="Arial" w:eastAsia="Arial" w:hAnsi="Arial" w:cs="Arial"/>
          <w:color w:val="010000"/>
          <w:sz w:val="20"/>
          <w:szCs w:val="20"/>
        </w:rPr>
      </w:pPr>
      <w:r w:rsidRPr="00FC58E1">
        <w:rPr>
          <w:rFonts w:ascii="Arial" w:hAnsi="Arial" w:cs="Arial"/>
          <w:color w:val="010000"/>
          <w:sz w:val="20"/>
        </w:rPr>
        <w:t>Expected time of the offering: In Q3-Q4/2024, after approval by the State Securities Commission.</w:t>
      </w:r>
    </w:p>
    <w:p w:rsidR="006B53E6" w:rsidRPr="00FC58E1" w:rsidRDefault="008F49A4" w:rsidP="00A227EC">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Article 2: Approve the list of eligible buyers who are professional securities investors</w:t>
      </w:r>
    </w:p>
    <w:p w:rsidR="006B53E6" w:rsidRPr="00FC58E1" w:rsidRDefault="008F49A4" w:rsidP="00A227EC">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FC58E1">
        <w:rPr>
          <w:rFonts w:ascii="Arial" w:hAnsi="Arial" w:cs="Arial"/>
          <w:color w:val="010000"/>
          <w:sz w:val="20"/>
        </w:rPr>
        <w:t>A detailed list of professional securities investors participating in buying shares in private placement is attached to this Resolution.</w:t>
      </w:r>
    </w:p>
    <w:p w:rsidR="006B53E6" w:rsidRPr="00FC58E1" w:rsidRDefault="008F49A4" w:rsidP="00A227EC">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FC58E1">
        <w:rPr>
          <w:rFonts w:ascii="Arial" w:hAnsi="Arial" w:cs="Arial"/>
          <w:color w:val="010000"/>
          <w:sz w:val="20"/>
        </w:rPr>
        <w:t>Documents proving that the investors are professional securities investors are attached to this Resolution.</w:t>
      </w:r>
    </w:p>
    <w:p w:rsidR="006B53E6" w:rsidRPr="00FC58E1" w:rsidRDefault="008F49A4" w:rsidP="00A227EC">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Article 3: Approve the plan on using capital obtained from the private placement</w:t>
      </w:r>
    </w:p>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The total amount expected to be collected from the issuance is about VND 50 billion, used in balance for investment in purchasing machinery and equipment and paying off the short-term loans of the Company, expected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4"/>
        <w:gridCol w:w="4620"/>
        <w:gridCol w:w="1262"/>
        <w:gridCol w:w="2361"/>
      </w:tblGrid>
      <w:tr w:rsidR="006B53E6" w:rsidRPr="00FC58E1" w:rsidTr="00BF19CB">
        <w:tc>
          <w:tcPr>
            <w:tcW w:w="429"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No.</w:t>
            </w:r>
          </w:p>
        </w:tc>
        <w:tc>
          <w:tcPr>
            <w:tcW w:w="2562"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Purpose</w:t>
            </w:r>
          </w:p>
        </w:tc>
        <w:tc>
          <w:tcPr>
            <w:tcW w:w="70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Value (Million VND)</w:t>
            </w:r>
          </w:p>
        </w:tc>
        <w:tc>
          <w:tcPr>
            <w:tcW w:w="131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Expected payment date</w:t>
            </w:r>
          </w:p>
        </w:tc>
      </w:tr>
      <w:tr w:rsidR="006B53E6" w:rsidRPr="00FC58E1" w:rsidTr="00BF19CB">
        <w:tc>
          <w:tcPr>
            <w:tcW w:w="429"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1</w:t>
            </w:r>
          </w:p>
        </w:tc>
        <w:tc>
          <w:tcPr>
            <w:tcW w:w="2562"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Invest in equipment, and tools for construction</w:t>
            </w:r>
          </w:p>
        </w:tc>
        <w:tc>
          <w:tcPr>
            <w:tcW w:w="70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22,500.0</w:t>
            </w:r>
          </w:p>
        </w:tc>
        <w:tc>
          <w:tcPr>
            <w:tcW w:w="1310" w:type="pct"/>
            <w:shd w:val="clear" w:color="auto" w:fill="auto"/>
            <w:tcMar>
              <w:top w:w="0" w:type="dxa"/>
              <w:bottom w:w="0" w:type="dxa"/>
            </w:tcMar>
            <w:vAlign w:val="center"/>
          </w:tcPr>
          <w:p w:rsidR="006B53E6" w:rsidRPr="00FC58E1" w:rsidRDefault="006B53E6" w:rsidP="00A227EC">
            <w:pPr>
              <w:spacing w:after="120" w:line="360" w:lineRule="auto"/>
              <w:jc w:val="both"/>
              <w:rPr>
                <w:rFonts w:ascii="Arial" w:eastAsia="Arial" w:hAnsi="Arial" w:cs="Arial"/>
                <w:color w:val="010000"/>
                <w:sz w:val="20"/>
                <w:szCs w:val="20"/>
              </w:rPr>
            </w:pPr>
          </w:p>
        </w:tc>
      </w:tr>
      <w:tr w:rsidR="006B53E6" w:rsidRPr="00FC58E1" w:rsidTr="00BF19CB">
        <w:tc>
          <w:tcPr>
            <w:tcW w:w="429"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1.1</w:t>
            </w:r>
          </w:p>
        </w:tc>
        <w:tc>
          <w:tcPr>
            <w:tcW w:w="2562"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Invest in</w:t>
            </w:r>
            <w:r w:rsidR="00FC58E1" w:rsidRPr="00FC58E1">
              <w:rPr>
                <w:rFonts w:ascii="Arial" w:hAnsi="Arial" w:cs="Arial"/>
                <w:color w:val="010000"/>
                <w:sz w:val="20"/>
              </w:rPr>
              <w:t xml:space="preserve"> </w:t>
            </w:r>
            <w:r w:rsidRPr="00FC58E1">
              <w:rPr>
                <w:rFonts w:ascii="Arial" w:hAnsi="Arial" w:cs="Arial"/>
                <w:color w:val="010000"/>
                <w:sz w:val="20"/>
              </w:rPr>
              <w:t>860</w:t>
            </w:r>
            <w:r w:rsidR="00FC58E1" w:rsidRPr="00FC58E1">
              <w:rPr>
                <w:rFonts w:ascii="Arial" w:hAnsi="Arial" w:cs="Arial"/>
                <w:color w:val="010000"/>
                <w:sz w:val="20"/>
              </w:rPr>
              <w:t xml:space="preserve">-ton </w:t>
            </w:r>
            <w:r w:rsidRPr="00FC58E1">
              <w:rPr>
                <w:rFonts w:ascii="Arial" w:hAnsi="Arial" w:cs="Arial"/>
                <w:color w:val="010000"/>
                <w:sz w:val="20"/>
              </w:rPr>
              <w:t>reinforced concrete pile press</w:t>
            </w:r>
          </w:p>
        </w:tc>
        <w:tc>
          <w:tcPr>
            <w:tcW w:w="70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10,000.0</w:t>
            </w:r>
          </w:p>
        </w:tc>
        <w:tc>
          <w:tcPr>
            <w:tcW w:w="131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Q3-Q4/2024</w:t>
            </w:r>
          </w:p>
        </w:tc>
      </w:tr>
      <w:tr w:rsidR="006B53E6" w:rsidRPr="00FC58E1" w:rsidTr="00BF19CB">
        <w:tc>
          <w:tcPr>
            <w:tcW w:w="429"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1.2</w:t>
            </w:r>
          </w:p>
        </w:tc>
        <w:tc>
          <w:tcPr>
            <w:tcW w:w="2562"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Invest in a 10-ton tower crane, 110</w:t>
            </w:r>
            <w:r w:rsidR="00FC58E1" w:rsidRPr="00FC58E1">
              <w:rPr>
                <w:rFonts w:ascii="Arial" w:hAnsi="Arial" w:cs="Arial"/>
                <w:color w:val="010000"/>
                <w:sz w:val="20"/>
              </w:rPr>
              <w:t>m</w:t>
            </w:r>
            <w:r w:rsidRPr="00FC58E1">
              <w:rPr>
                <w:rFonts w:ascii="Arial" w:hAnsi="Arial" w:cs="Arial"/>
                <w:color w:val="010000"/>
                <w:sz w:val="20"/>
              </w:rPr>
              <w:t xml:space="preserve"> </w:t>
            </w:r>
            <w:r w:rsidR="00FC58E1" w:rsidRPr="00FC58E1">
              <w:rPr>
                <w:rFonts w:ascii="Arial" w:hAnsi="Arial" w:cs="Arial"/>
                <w:color w:val="010000"/>
                <w:sz w:val="20"/>
              </w:rPr>
              <w:t>tall</w:t>
            </w:r>
          </w:p>
        </w:tc>
        <w:tc>
          <w:tcPr>
            <w:tcW w:w="70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7,000.0</w:t>
            </w:r>
          </w:p>
        </w:tc>
        <w:tc>
          <w:tcPr>
            <w:tcW w:w="131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Q3-Q4/2024</w:t>
            </w:r>
          </w:p>
        </w:tc>
      </w:tr>
      <w:tr w:rsidR="006B53E6" w:rsidRPr="00FC58E1" w:rsidTr="00BF19CB">
        <w:tc>
          <w:tcPr>
            <w:tcW w:w="429"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1.3</w:t>
            </w:r>
          </w:p>
        </w:tc>
        <w:tc>
          <w:tcPr>
            <w:tcW w:w="2562"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Invest in Elimark 2-cage hoist</w:t>
            </w:r>
          </w:p>
        </w:tc>
        <w:tc>
          <w:tcPr>
            <w:tcW w:w="70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2,500.0</w:t>
            </w:r>
          </w:p>
        </w:tc>
        <w:tc>
          <w:tcPr>
            <w:tcW w:w="131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Q3-Q4/2024</w:t>
            </w:r>
          </w:p>
        </w:tc>
      </w:tr>
      <w:tr w:rsidR="006B53E6" w:rsidRPr="00FC58E1" w:rsidTr="00BF19CB">
        <w:tc>
          <w:tcPr>
            <w:tcW w:w="429"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lastRenderedPageBreak/>
              <w:t>1.4</w:t>
            </w:r>
          </w:p>
        </w:tc>
        <w:tc>
          <w:tcPr>
            <w:tcW w:w="2562"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Invest in aluminum formwork</w:t>
            </w:r>
          </w:p>
        </w:tc>
        <w:tc>
          <w:tcPr>
            <w:tcW w:w="70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3,000.0</w:t>
            </w:r>
          </w:p>
        </w:tc>
        <w:tc>
          <w:tcPr>
            <w:tcW w:w="131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Q3-Q4/2024</w:t>
            </w:r>
          </w:p>
        </w:tc>
      </w:tr>
      <w:tr w:rsidR="006B53E6" w:rsidRPr="00FC58E1" w:rsidTr="00BF19CB">
        <w:tc>
          <w:tcPr>
            <w:tcW w:w="429"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2</w:t>
            </w:r>
          </w:p>
        </w:tc>
        <w:tc>
          <w:tcPr>
            <w:tcW w:w="2562"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tabs>
                <w:tab w:val="left" w:pos="371"/>
              </w:tabs>
              <w:spacing w:after="120" w:line="360" w:lineRule="auto"/>
              <w:jc w:val="both"/>
              <w:rPr>
                <w:rFonts w:ascii="Arial" w:eastAsia="Arial" w:hAnsi="Arial" w:cs="Arial"/>
                <w:color w:val="010000"/>
                <w:sz w:val="20"/>
                <w:szCs w:val="20"/>
              </w:rPr>
            </w:pPr>
            <w:r w:rsidRPr="00FC58E1">
              <w:rPr>
                <w:rFonts w:ascii="Arial" w:hAnsi="Arial" w:cs="Arial"/>
                <w:color w:val="010000"/>
                <w:sz w:val="20"/>
              </w:rPr>
              <w:t xml:space="preserve">Pay off the short-term loans of the Company </w:t>
            </w:r>
          </w:p>
        </w:tc>
        <w:tc>
          <w:tcPr>
            <w:tcW w:w="70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27,500.0</w:t>
            </w:r>
          </w:p>
        </w:tc>
        <w:tc>
          <w:tcPr>
            <w:tcW w:w="1310" w:type="pct"/>
            <w:shd w:val="clear" w:color="auto" w:fill="auto"/>
            <w:tcMar>
              <w:top w:w="0" w:type="dxa"/>
              <w:bottom w:w="0" w:type="dxa"/>
            </w:tcMar>
            <w:vAlign w:val="center"/>
          </w:tcPr>
          <w:p w:rsidR="006B53E6" w:rsidRPr="00FC58E1" w:rsidRDefault="006B53E6" w:rsidP="00A227EC">
            <w:pPr>
              <w:spacing w:after="120" w:line="360" w:lineRule="auto"/>
              <w:jc w:val="both"/>
              <w:rPr>
                <w:rFonts w:ascii="Arial" w:eastAsia="Arial" w:hAnsi="Arial" w:cs="Arial"/>
                <w:color w:val="010000"/>
                <w:sz w:val="20"/>
                <w:szCs w:val="20"/>
              </w:rPr>
            </w:pPr>
          </w:p>
        </w:tc>
      </w:tr>
      <w:tr w:rsidR="006B53E6" w:rsidRPr="00FC58E1" w:rsidTr="00BF19CB">
        <w:tc>
          <w:tcPr>
            <w:tcW w:w="429"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2.1</w:t>
            </w:r>
          </w:p>
        </w:tc>
        <w:tc>
          <w:tcPr>
            <w:tcW w:w="2562"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Repay short-term loan at Joint Stock Commercial Bank for Investment and Development of Vietnam (BIDV) - Ba Ria - Vung Tau Branch No. 403000631162, maturity date November 5, 2024</w:t>
            </w:r>
          </w:p>
        </w:tc>
        <w:tc>
          <w:tcPr>
            <w:tcW w:w="70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6,452.6</w:t>
            </w:r>
          </w:p>
        </w:tc>
        <w:tc>
          <w:tcPr>
            <w:tcW w:w="131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Q4/2024</w:t>
            </w:r>
          </w:p>
        </w:tc>
      </w:tr>
      <w:tr w:rsidR="006B53E6" w:rsidRPr="00FC58E1" w:rsidTr="00BF19CB">
        <w:tc>
          <w:tcPr>
            <w:tcW w:w="429"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2.2</w:t>
            </w:r>
          </w:p>
        </w:tc>
        <w:tc>
          <w:tcPr>
            <w:tcW w:w="2562"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Repay short-term loan at BIDV Ba Ria - Vung Tau Branch No. 401000710269, maturity date November 19, 2024</w:t>
            </w:r>
          </w:p>
        </w:tc>
        <w:tc>
          <w:tcPr>
            <w:tcW w:w="70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9,950.5</w:t>
            </w:r>
          </w:p>
        </w:tc>
        <w:tc>
          <w:tcPr>
            <w:tcW w:w="131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Q4/2024</w:t>
            </w:r>
          </w:p>
        </w:tc>
      </w:tr>
      <w:tr w:rsidR="006B53E6" w:rsidRPr="00FC58E1" w:rsidTr="00BF19CB">
        <w:tc>
          <w:tcPr>
            <w:tcW w:w="429"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2.3</w:t>
            </w:r>
          </w:p>
        </w:tc>
        <w:tc>
          <w:tcPr>
            <w:tcW w:w="2562"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Repay short-term loan at BIDV Ba Ria - Vung Tau Branch No. 401000724743, maturity date November 20, 2024</w:t>
            </w:r>
          </w:p>
        </w:tc>
        <w:tc>
          <w:tcPr>
            <w:tcW w:w="70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9,982.4</w:t>
            </w:r>
          </w:p>
        </w:tc>
        <w:tc>
          <w:tcPr>
            <w:tcW w:w="131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Q4/2024</w:t>
            </w:r>
          </w:p>
        </w:tc>
      </w:tr>
      <w:tr w:rsidR="006B53E6" w:rsidRPr="00FC58E1" w:rsidTr="00BF19CB">
        <w:tc>
          <w:tcPr>
            <w:tcW w:w="429"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2.4</w:t>
            </w:r>
          </w:p>
        </w:tc>
        <w:tc>
          <w:tcPr>
            <w:tcW w:w="2562"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Repay short-term loan at BIDV Ba Ria - Vung Tau Branch No. 409000739258, maturity date November 22, 2024</w:t>
            </w:r>
          </w:p>
        </w:tc>
        <w:tc>
          <w:tcPr>
            <w:tcW w:w="70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1,114.5</w:t>
            </w:r>
          </w:p>
        </w:tc>
        <w:tc>
          <w:tcPr>
            <w:tcW w:w="131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Q4/2024</w:t>
            </w:r>
          </w:p>
        </w:tc>
      </w:tr>
      <w:tr w:rsidR="006B53E6" w:rsidRPr="00FC58E1" w:rsidTr="00BF19CB">
        <w:tc>
          <w:tcPr>
            <w:tcW w:w="2990" w:type="pct"/>
            <w:gridSpan w:val="2"/>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Total</w:t>
            </w:r>
          </w:p>
        </w:tc>
        <w:tc>
          <w:tcPr>
            <w:tcW w:w="700" w:type="pct"/>
            <w:shd w:val="clear" w:color="auto" w:fill="auto"/>
            <w:tcMar>
              <w:top w:w="0" w:type="dxa"/>
              <w:bottom w:w="0" w:type="dxa"/>
            </w:tcMar>
            <w:vAlign w:val="center"/>
          </w:tcPr>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50,000.0</w:t>
            </w:r>
          </w:p>
        </w:tc>
        <w:tc>
          <w:tcPr>
            <w:tcW w:w="1310" w:type="pct"/>
            <w:shd w:val="clear" w:color="auto" w:fill="auto"/>
            <w:tcMar>
              <w:top w:w="0" w:type="dxa"/>
              <w:bottom w:w="0" w:type="dxa"/>
            </w:tcMar>
            <w:vAlign w:val="center"/>
          </w:tcPr>
          <w:p w:rsidR="006B53E6" w:rsidRPr="00FC58E1" w:rsidRDefault="006B53E6" w:rsidP="00A227EC">
            <w:pPr>
              <w:spacing w:after="120" w:line="360" w:lineRule="auto"/>
              <w:jc w:val="both"/>
              <w:rPr>
                <w:rFonts w:ascii="Arial" w:eastAsia="Arial" w:hAnsi="Arial" w:cs="Arial"/>
                <w:color w:val="010000"/>
                <w:sz w:val="20"/>
                <w:szCs w:val="20"/>
              </w:rPr>
            </w:pPr>
          </w:p>
        </w:tc>
      </w:tr>
    </w:tbl>
    <w:p w:rsidR="006B53E6" w:rsidRPr="00FC58E1" w:rsidRDefault="008F49A4" w:rsidP="00A227EC">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Article 4: Approve the plan on ensuring the share issuance meets the foreign ownership rate</w:t>
      </w:r>
    </w:p>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Based on Official Dispatch No. 3369/UBCK-PTTT of the State Securities Commission dated July 6, 2021, the maximum foreign ownership rate of the Company is currently 50%</w:t>
      </w:r>
    </w:p>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In this private placement of the Company, the Board of Directors only offers to domestic investors.</w:t>
      </w:r>
      <w:r w:rsidR="008D7A73" w:rsidRPr="00FC58E1">
        <w:rPr>
          <w:rFonts w:ascii="Arial" w:hAnsi="Arial" w:cs="Arial"/>
          <w:color w:val="010000"/>
          <w:sz w:val="20"/>
        </w:rPr>
        <w:t xml:space="preserve"> </w:t>
      </w:r>
      <w:r w:rsidRPr="00FC58E1">
        <w:rPr>
          <w:rFonts w:ascii="Arial" w:hAnsi="Arial" w:cs="Arial"/>
          <w:color w:val="010000"/>
          <w:sz w:val="20"/>
        </w:rPr>
        <w:t>Therefore, the private placement still ensures that the Company meets the prescribed foreign ownership rate.</w:t>
      </w:r>
    </w:p>
    <w:p w:rsidR="006B53E6" w:rsidRPr="00FC58E1" w:rsidRDefault="008F49A4" w:rsidP="00A227EC">
      <w:pPr>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Article 5: The Board of Directors authorized and assigned Mr. Pham Duc Dung - Chair of the Board of Directors to implement contents related to the private placement, specifically as follows:</w:t>
      </w:r>
    </w:p>
    <w:p w:rsidR="006B53E6" w:rsidRPr="00FC58E1" w:rsidRDefault="008F49A4" w:rsidP="00A227EC">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FC58E1">
        <w:rPr>
          <w:rFonts w:ascii="Arial" w:hAnsi="Arial" w:cs="Arial"/>
          <w:color w:val="010000"/>
          <w:sz w:val="20"/>
        </w:rPr>
        <w:t>Implement necessary procedures related to completing the private placement plan, including supplementing, adjusting, completing or changing this plan as required by state management agencies so that the Company's capital mobilization is implemented legally and in accordance with regulations;</w:t>
      </w:r>
    </w:p>
    <w:p w:rsidR="006B53E6" w:rsidRPr="00FC58E1" w:rsidRDefault="008F49A4" w:rsidP="00A227EC">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FC58E1">
        <w:rPr>
          <w:rFonts w:ascii="Arial" w:hAnsi="Arial" w:cs="Arial"/>
          <w:color w:val="010000"/>
          <w:sz w:val="20"/>
        </w:rPr>
        <w:t>Approve contracts and other documents related to the private placement;</w:t>
      </w:r>
    </w:p>
    <w:p w:rsidR="006B53E6" w:rsidRPr="00FC58E1" w:rsidRDefault="008F49A4" w:rsidP="00A227EC">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FC58E1">
        <w:rPr>
          <w:rFonts w:ascii="Arial" w:hAnsi="Arial" w:cs="Arial"/>
          <w:color w:val="010000"/>
          <w:sz w:val="20"/>
        </w:rPr>
        <w:t>Organize the implementation of necessary procedures related to completing the issuance, additional registration at the Vietnam Securities Depository and Clearing Corporation, and additional listing registration at the Hanoi Stock Exchange for the number of shares in the private placement;</w:t>
      </w:r>
    </w:p>
    <w:p w:rsidR="006B53E6" w:rsidRPr="00FC58E1" w:rsidRDefault="008F49A4" w:rsidP="00A227EC">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FC58E1">
        <w:rPr>
          <w:rFonts w:ascii="Arial" w:hAnsi="Arial" w:cs="Arial"/>
          <w:color w:val="010000"/>
          <w:sz w:val="20"/>
        </w:rPr>
        <w:t>Complete the necessary procedures to increase charter capital, make amendments and supplements to the Company’s Charter based on the results of the offering;</w:t>
      </w:r>
    </w:p>
    <w:p w:rsidR="006B53E6" w:rsidRPr="00FC58E1" w:rsidRDefault="008F49A4" w:rsidP="00A227EC">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FC58E1">
        <w:rPr>
          <w:rFonts w:ascii="Arial" w:hAnsi="Arial" w:cs="Arial"/>
          <w:color w:val="010000"/>
          <w:sz w:val="20"/>
        </w:rPr>
        <w:t>Other necessary work related to the private placement.</w:t>
      </w:r>
    </w:p>
    <w:p w:rsidR="006B53E6" w:rsidRPr="00FC58E1" w:rsidRDefault="008F49A4" w:rsidP="00A227EC">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 xml:space="preserve">Article 6: Members of the Board of Directors, the Supervisory Board, the Executive Board, and relevant </w:t>
      </w:r>
      <w:r w:rsidRPr="00FC58E1">
        <w:rPr>
          <w:rFonts w:ascii="Arial" w:hAnsi="Arial" w:cs="Arial"/>
          <w:color w:val="010000"/>
          <w:sz w:val="20"/>
        </w:rPr>
        <w:lastRenderedPageBreak/>
        <w:t>departments are responsible for implementing this Resolution.</w:t>
      </w:r>
    </w:p>
    <w:p w:rsidR="006B53E6" w:rsidRPr="00FC58E1" w:rsidRDefault="008F49A4" w:rsidP="00A227EC">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FC58E1">
        <w:rPr>
          <w:rFonts w:ascii="Arial" w:hAnsi="Arial" w:cs="Arial"/>
          <w:color w:val="010000"/>
          <w:sz w:val="20"/>
        </w:rPr>
        <w:t>This Resolution takes effect on the date of its signing./.</w:t>
      </w:r>
    </w:p>
    <w:sectPr w:rsidR="006B53E6" w:rsidRPr="00FC58E1" w:rsidSect="00BF19C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A6CF4"/>
    <w:multiLevelType w:val="multilevel"/>
    <w:tmpl w:val="3B3494B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16A69F4"/>
    <w:multiLevelType w:val="multilevel"/>
    <w:tmpl w:val="E1285A84"/>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313E8C"/>
    <w:multiLevelType w:val="multilevel"/>
    <w:tmpl w:val="7B5CF396"/>
    <w:lvl w:ilvl="0">
      <w:start w:val="7"/>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FB923C1"/>
    <w:multiLevelType w:val="multilevel"/>
    <w:tmpl w:val="16DA316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E6"/>
    <w:rsid w:val="006B53E6"/>
    <w:rsid w:val="008D7A73"/>
    <w:rsid w:val="008F49A4"/>
    <w:rsid w:val="00A227EC"/>
    <w:rsid w:val="00BF19CB"/>
    <w:rsid w:val="00FC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6FCBDF-7DDE-484A-9B1F-FB38A9AB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89555A"/>
      <w:sz w:val="18"/>
      <w:szCs w:val="18"/>
      <w:u w:val="none"/>
      <w:shd w:val="clear" w:color="auto" w:fill="auto"/>
    </w:rPr>
  </w:style>
  <w:style w:type="character" w:customStyle="1" w:styleId="Bodytext4">
    <w:name w:val="Body text (4)_"/>
    <w:basedOn w:val="DefaultParagraphFont"/>
    <w:link w:val="Bodytext40"/>
    <w:rPr>
      <w:rFonts w:ascii="Cambria" w:eastAsia="Cambria" w:hAnsi="Cambria" w:cs="Cambria"/>
      <w:b w:val="0"/>
      <w:bCs w:val="0"/>
      <w:i w:val="0"/>
      <w:iCs w:val="0"/>
      <w:smallCaps w:val="0"/>
      <w:strike w:val="0"/>
      <w:color w:val="89555A"/>
      <w:sz w:val="28"/>
      <w:szCs w:val="2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0000FF"/>
      <w:sz w:val="18"/>
      <w:szCs w:val="1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Bodytext30">
    <w:name w:val="Body text (3)"/>
    <w:basedOn w:val="Normal"/>
    <w:link w:val="Bodytext3"/>
    <w:pPr>
      <w:spacing w:line="226" w:lineRule="auto"/>
      <w:jc w:val="right"/>
    </w:pPr>
    <w:rPr>
      <w:rFonts w:ascii="Arial" w:eastAsia="Arial" w:hAnsi="Arial" w:cs="Arial"/>
      <w:color w:val="89555A"/>
      <w:sz w:val="18"/>
      <w:szCs w:val="18"/>
    </w:rPr>
  </w:style>
  <w:style w:type="paragraph" w:customStyle="1" w:styleId="Bodytext40">
    <w:name w:val="Body text (4)"/>
    <w:basedOn w:val="Normal"/>
    <w:link w:val="Bodytext4"/>
    <w:pPr>
      <w:spacing w:line="221" w:lineRule="auto"/>
      <w:jc w:val="center"/>
    </w:pPr>
    <w:rPr>
      <w:rFonts w:ascii="Cambria" w:eastAsia="Cambria" w:hAnsi="Cambria" w:cs="Cambria"/>
      <w:color w:val="89555A"/>
      <w:sz w:val="28"/>
      <w:szCs w:val="28"/>
    </w:rPr>
  </w:style>
  <w:style w:type="paragraph" w:styleId="BodyText">
    <w:name w:val="Body Text"/>
    <w:basedOn w:val="Normal"/>
    <w:link w:val="BodyTextChar"/>
    <w:qFormat/>
    <w:pPr>
      <w:spacing w:line="283" w:lineRule="auto"/>
    </w:pPr>
    <w:rPr>
      <w:rFonts w:ascii="Times New Roman" w:eastAsia="Times New Roman" w:hAnsi="Times New Roman" w:cs="Times New Roman"/>
      <w:sz w:val="22"/>
      <w:szCs w:val="22"/>
    </w:rPr>
  </w:style>
  <w:style w:type="paragraph" w:customStyle="1" w:styleId="Heading11">
    <w:name w:val="Heading #1"/>
    <w:basedOn w:val="Normal"/>
    <w:link w:val="Heading10"/>
    <w:pPr>
      <w:spacing w:line="281" w:lineRule="auto"/>
      <w:ind w:left="740"/>
      <w:jc w:val="center"/>
      <w:outlineLvl w:val="0"/>
    </w:pPr>
    <w:rPr>
      <w:rFonts w:ascii="Times New Roman" w:eastAsia="Times New Roman" w:hAnsi="Times New Roman" w:cs="Times New Roman"/>
      <w:b/>
      <w:bCs/>
      <w:sz w:val="28"/>
      <w:szCs w:val="28"/>
      <w:shd w:val="clear" w:color="auto" w:fill="FFFFFF"/>
    </w:rPr>
  </w:style>
  <w:style w:type="paragraph" w:customStyle="1" w:styleId="Bodytext20">
    <w:name w:val="Body text (2)"/>
    <w:basedOn w:val="Normal"/>
    <w:link w:val="Bodytext2"/>
    <w:pPr>
      <w:spacing w:line="206" w:lineRule="auto"/>
    </w:pPr>
    <w:rPr>
      <w:rFonts w:ascii="Times New Roman" w:eastAsia="Times New Roman" w:hAnsi="Times New Roman" w:cs="Times New Roman"/>
      <w:color w:val="0000FF"/>
      <w:sz w:val="18"/>
      <w:szCs w:val="18"/>
    </w:rPr>
  </w:style>
  <w:style w:type="paragraph" w:customStyle="1" w:styleId="Heading21">
    <w:name w:val="Heading #2"/>
    <w:basedOn w:val="Normal"/>
    <w:link w:val="Heading20"/>
    <w:pPr>
      <w:spacing w:line="271" w:lineRule="auto"/>
      <w:ind w:left="1020" w:firstLine="30"/>
      <w:outlineLvl w:val="1"/>
    </w:pPr>
    <w:rPr>
      <w:rFonts w:ascii="Times New Roman" w:eastAsia="Times New Roman" w:hAnsi="Times New Roman" w:cs="Times New Roman"/>
      <w:b/>
      <w:bCs/>
    </w:rPr>
  </w:style>
  <w:style w:type="paragraph" w:customStyle="1" w:styleId="Tablecaption0">
    <w:name w:val="Table caption"/>
    <w:basedOn w:val="Normal"/>
    <w:link w:val="Tablecaption"/>
    <w:pPr>
      <w:spacing w:line="305" w:lineRule="auto"/>
    </w:pPr>
    <w:rPr>
      <w:rFonts w:ascii="Times New Roman" w:eastAsia="Times New Roman" w:hAnsi="Times New Roman" w:cs="Times New Roman"/>
      <w:sz w:val="22"/>
      <w:szCs w:val="22"/>
    </w:rPr>
  </w:style>
  <w:style w:type="paragraph" w:customStyle="1" w:styleId="Other0">
    <w:name w:val="Other"/>
    <w:basedOn w:val="Normal"/>
    <w:link w:val="Other"/>
    <w:pPr>
      <w:spacing w:line="283" w:lineRule="auto"/>
    </w:pPr>
    <w:rPr>
      <w:rFonts w:ascii="Times New Roman" w:eastAsia="Times New Roman" w:hAnsi="Times New Roman" w:cs="Times New Roman"/>
      <w:sz w:val="22"/>
      <w:szCs w:val="22"/>
    </w:rPr>
  </w:style>
  <w:style w:type="character" w:styleId="Hyperlink">
    <w:name w:val="Hyperlink"/>
    <w:basedOn w:val="DefaultParagraphFont"/>
    <w:uiPriority w:val="99"/>
    <w:unhideWhenUsed/>
    <w:rsid w:val="0092730B"/>
    <w:rPr>
      <w:color w:val="0563C1" w:themeColor="hyperlink"/>
      <w:u w:val="single"/>
    </w:rPr>
  </w:style>
  <w:style w:type="character" w:customStyle="1" w:styleId="UnresolvedMention">
    <w:name w:val="Unresolved Mention"/>
    <w:basedOn w:val="DefaultParagraphFont"/>
    <w:uiPriority w:val="99"/>
    <w:semiHidden/>
    <w:unhideWhenUsed/>
    <w:rsid w:val="0092730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wn3Qx78UVo/EvaMFMsNAQzo6Wg==">CgMxLjA4AHIhMTQ4VnQ5VS1pM2Z0NWxjZmppVjJzUlVrelN6SExXZzJU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2024-06-04T04:12:00Z</dcterms:created>
  <dcterms:modified xsi:type="dcterms:W3CDTF">2024-06-05T07:46:00Z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d505a1f21be5e9bb24ea15de39086d63777ad3a038c6054d426037a264f18910</vt:lpwstr>
  </property>
</Properties>
</file>