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55DD" w:rsidRPr="00BC6E9E" w:rsidRDefault="00BC6E9E" w:rsidP="00AC4F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C6E9E">
        <w:rPr>
          <w:rFonts w:ascii="Arial" w:hAnsi="Arial" w:cs="Arial"/>
          <w:b/>
          <w:color w:val="010000"/>
          <w:sz w:val="20"/>
        </w:rPr>
        <w:t>HCB: Extraordinary General Mandate 2024</w:t>
      </w:r>
    </w:p>
    <w:p w14:paraId="00000002" w14:textId="7C9A15D0" w:rsidR="00FC55DD" w:rsidRPr="00BC6E9E" w:rsidRDefault="00BC6E9E" w:rsidP="00AC4F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E9E">
        <w:rPr>
          <w:rFonts w:ascii="Arial" w:hAnsi="Arial" w:cs="Arial"/>
          <w:color w:val="010000"/>
          <w:sz w:val="20"/>
        </w:rPr>
        <w:t>On May 29, 2024, March 29 Textile – Garment Joint Stock Company announced General Mandate No. 02/NQ-DHDCD as fol</w:t>
      </w:r>
      <w:bookmarkStart w:id="0" w:name="_GoBack"/>
      <w:bookmarkEnd w:id="0"/>
      <w:r w:rsidRPr="00BC6E9E">
        <w:rPr>
          <w:rFonts w:ascii="Arial" w:hAnsi="Arial" w:cs="Arial"/>
          <w:color w:val="010000"/>
          <w:sz w:val="20"/>
        </w:rPr>
        <w:t>lows:</w:t>
      </w:r>
    </w:p>
    <w:p w14:paraId="00000003" w14:textId="1807C0BC" w:rsidR="00FC55DD" w:rsidRPr="00BC6E9E" w:rsidRDefault="00BC6E9E" w:rsidP="00AC4F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E9E">
        <w:rPr>
          <w:rFonts w:ascii="Arial" w:hAnsi="Arial" w:cs="Arial"/>
          <w:color w:val="010000"/>
          <w:sz w:val="20"/>
        </w:rPr>
        <w:t xml:space="preserve">Article 1: Approve the </w:t>
      </w:r>
      <w:r w:rsidR="00C7728C" w:rsidRPr="00BC6E9E">
        <w:rPr>
          <w:rFonts w:ascii="Arial" w:hAnsi="Arial" w:cs="Arial"/>
          <w:color w:val="010000"/>
          <w:sz w:val="20"/>
        </w:rPr>
        <w:t xml:space="preserve">adjustments to the </w:t>
      </w:r>
      <w:r w:rsidR="009C1CBD" w:rsidRPr="00BC6E9E">
        <w:rPr>
          <w:rFonts w:ascii="Arial" w:hAnsi="Arial" w:cs="Arial"/>
          <w:color w:val="010000"/>
          <w:sz w:val="20"/>
        </w:rPr>
        <w:t xml:space="preserve">Investment Project </w:t>
      </w:r>
      <w:r w:rsidR="00C7728C" w:rsidRPr="00BC6E9E">
        <w:rPr>
          <w:rFonts w:ascii="Arial" w:hAnsi="Arial" w:cs="Arial"/>
          <w:color w:val="010000"/>
          <w:sz w:val="20"/>
        </w:rPr>
        <w:t xml:space="preserve">of Duy </w:t>
      </w:r>
      <w:proofErr w:type="spellStart"/>
      <w:r w:rsidR="00C7728C" w:rsidRPr="00BC6E9E">
        <w:rPr>
          <w:rFonts w:ascii="Arial" w:hAnsi="Arial" w:cs="Arial"/>
          <w:color w:val="010000"/>
          <w:sz w:val="20"/>
        </w:rPr>
        <w:t>Trung</w:t>
      </w:r>
      <w:proofErr w:type="spellEnd"/>
      <w:r w:rsidR="00C7728C" w:rsidRPr="00BC6E9E">
        <w:rPr>
          <w:rFonts w:ascii="Arial" w:hAnsi="Arial" w:cs="Arial"/>
          <w:color w:val="010000"/>
          <w:sz w:val="20"/>
        </w:rPr>
        <w:t xml:space="preserve"> Garment Enterprise phase II</w:t>
      </w:r>
      <w:r w:rsidRPr="00BC6E9E">
        <w:rPr>
          <w:rFonts w:ascii="Arial" w:hAnsi="Arial" w:cs="Arial"/>
          <w:color w:val="010000"/>
          <w:sz w:val="20"/>
        </w:rPr>
        <w:t>.</w:t>
      </w:r>
    </w:p>
    <w:p w14:paraId="00000004" w14:textId="2254C6CC" w:rsidR="00FC55DD" w:rsidRPr="00BC6E9E" w:rsidRDefault="00BC6E9E" w:rsidP="00AC4F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6E9E">
        <w:rPr>
          <w:rFonts w:ascii="Arial" w:hAnsi="Arial" w:cs="Arial"/>
          <w:color w:val="010000"/>
          <w:sz w:val="20"/>
        </w:rPr>
        <w:t>Article 2: Member</w:t>
      </w:r>
      <w:r w:rsidR="00AC4F48">
        <w:rPr>
          <w:rFonts w:ascii="Arial" w:hAnsi="Arial" w:cs="Arial"/>
          <w:color w:val="010000"/>
          <w:sz w:val="20"/>
        </w:rPr>
        <w:t>s of the Board of Directors and</w:t>
      </w:r>
      <w:r w:rsidRPr="00BC6E9E">
        <w:rPr>
          <w:rFonts w:ascii="Arial" w:hAnsi="Arial" w:cs="Arial"/>
          <w:color w:val="010000"/>
          <w:sz w:val="20"/>
        </w:rPr>
        <w:t xml:space="preserve"> Supervisory Board, </w:t>
      </w:r>
      <w:r w:rsidR="00AC4F48">
        <w:rPr>
          <w:rFonts w:ascii="Arial" w:hAnsi="Arial" w:cs="Arial"/>
          <w:color w:val="010000"/>
          <w:sz w:val="20"/>
        </w:rPr>
        <w:t>Managing Director</w:t>
      </w:r>
      <w:r w:rsidRPr="00BC6E9E">
        <w:rPr>
          <w:rFonts w:ascii="Arial" w:hAnsi="Arial" w:cs="Arial"/>
          <w:color w:val="010000"/>
          <w:sz w:val="20"/>
        </w:rPr>
        <w:t xml:space="preserve"> and shareholders of March 29 Textile – Garment Joint Stock Company are responsible for the implementation of the General Mandate. This General Mandate takes effect from the date of its signing.</w:t>
      </w:r>
    </w:p>
    <w:sectPr w:rsidR="00FC55DD" w:rsidRPr="00BC6E9E" w:rsidSect="009C1CB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DD"/>
    <w:rsid w:val="00136036"/>
    <w:rsid w:val="009C1CBD"/>
    <w:rsid w:val="00AC4F48"/>
    <w:rsid w:val="00BC6E9E"/>
    <w:rsid w:val="00C7728C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96110"/>
  <w15:docId w15:val="{CF7E4FA7-DCC5-4A1D-87FF-F45D690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30"/>
      <w:szCs w:val="30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50"/>
      <w:szCs w:val="5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CXYb4EIzHGZEcPJObBoBsO2Zg==">CgMxLjA4AHIhMVN0b0hMOGNZd0E4LUNCcmlXc0M1Umh3NG05d25vVWtR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2024-06-05T03:16:00Z</dcterms:created>
  <dcterms:modified xsi:type="dcterms:W3CDTF">2024-06-05T03:16:00Z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7200c4f3df8cb89eedb77c63d8860290dfaa85158a4957d33acb8aadcfe72320</vt:lpwstr>
  </property>
</Properties>
</file>