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1FE2" w14:textId="274163FB" w:rsidR="00E62FAE" w:rsidRPr="006C0A8D" w:rsidRDefault="00312F66" w:rsidP="00563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C0A8D">
        <w:rPr>
          <w:rFonts w:ascii="Arial" w:hAnsi="Arial" w:cs="Arial"/>
          <w:b/>
          <w:color w:val="010000"/>
          <w:sz w:val="20"/>
        </w:rPr>
        <w:t>S99</w:t>
      </w:r>
      <w:r w:rsidR="00630040" w:rsidRPr="006C0A8D">
        <w:rPr>
          <w:rFonts w:ascii="Arial" w:hAnsi="Arial" w:cs="Arial"/>
          <w:b/>
          <w:color w:val="010000"/>
          <w:sz w:val="20"/>
        </w:rPr>
        <w:t>:</w:t>
      </w:r>
      <w:r w:rsidRPr="006C0A8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4841FE3" w14:textId="0186B103" w:rsidR="00E62FAE" w:rsidRPr="006C0A8D" w:rsidRDefault="00312F66" w:rsidP="00563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8D">
        <w:rPr>
          <w:rFonts w:ascii="Arial" w:hAnsi="Arial" w:cs="Arial"/>
          <w:color w:val="010000"/>
          <w:sz w:val="20"/>
        </w:rPr>
        <w:t>On May 30, 2024, SCI Joint Stock Company announced Resolution No. 10/2024/NQ-SCI-HDQT on approving selecting an audit company for the Financial Statements 2024 as follows</w:t>
      </w:r>
      <w:r w:rsidR="00630040" w:rsidRPr="006C0A8D">
        <w:rPr>
          <w:rFonts w:ascii="Arial" w:hAnsi="Arial" w:cs="Arial"/>
          <w:color w:val="010000"/>
          <w:sz w:val="20"/>
        </w:rPr>
        <w:t>:</w:t>
      </w:r>
    </w:p>
    <w:p w14:paraId="24841FE4" w14:textId="77777777" w:rsidR="00E62FAE" w:rsidRPr="006C0A8D" w:rsidRDefault="00312F66" w:rsidP="00563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8D">
        <w:rPr>
          <w:rFonts w:ascii="Arial" w:hAnsi="Arial" w:cs="Arial"/>
          <w:color w:val="010000"/>
          <w:sz w:val="20"/>
        </w:rPr>
        <w:t xml:space="preserve">Article 1: The Board of Directors approved selecting the Branch of Moore AISC Auditing and Informatics Services Company Limited to review the semi-annual Financial Statements and audit the Financial Statements 2024. </w:t>
      </w:r>
    </w:p>
    <w:p w14:paraId="24841FE5" w14:textId="77777777" w:rsidR="00E62FAE" w:rsidRPr="006C0A8D" w:rsidRDefault="00312F66" w:rsidP="00563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8D">
        <w:rPr>
          <w:rFonts w:ascii="Arial" w:hAnsi="Arial" w:cs="Arial"/>
          <w:color w:val="010000"/>
          <w:sz w:val="20"/>
        </w:rPr>
        <w:t xml:space="preserve">Article 2: Assign the Company’s General Manager to carry out related procedures and disclose the information following the provisions of the law. </w:t>
      </w:r>
    </w:p>
    <w:p w14:paraId="24841FE6" w14:textId="00CBF4D0" w:rsidR="00E62FAE" w:rsidRPr="002A3583" w:rsidRDefault="00312F66" w:rsidP="00563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C0A8D">
        <w:rPr>
          <w:rFonts w:ascii="Arial" w:hAnsi="Arial" w:cs="Arial"/>
          <w:color w:val="010000"/>
          <w:sz w:val="20"/>
        </w:rPr>
        <w:t>Article 3: This Resolution takes effect from its signing date. The Board of Directors, the Board of Management, and relevant units</w:t>
      </w:r>
      <w:r w:rsidR="002A3583">
        <w:rPr>
          <w:rFonts w:ascii="Arial" w:hAnsi="Arial" w:cs="Arial"/>
          <w:color w:val="010000"/>
          <w:sz w:val="20"/>
        </w:rPr>
        <w:t xml:space="preserve"> to</w:t>
      </w:r>
      <w:bookmarkStart w:id="0" w:name="_GoBack"/>
      <w:bookmarkEnd w:id="0"/>
      <w:r w:rsidRPr="006C0A8D">
        <w:rPr>
          <w:rFonts w:ascii="Arial" w:hAnsi="Arial" w:cs="Arial"/>
          <w:color w:val="010000"/>
          <w:sz w:val="20"/>
        </w:rPr>
        <w:t xml:space="preserve"> implement </w:t>
      </w:r>
      <w:r w:rsidR="006C0A8D" w:rsidRPr="006C0A8D">
        <w:rPr>
          <w:rFonts w:ascii="Arial" w:hAnsi="Arial" w:cs="Arial"/>
          <w:color w:val="010000"/>
          <w:sz w:val="20"/>
        </w:rPr>
        <w:t xml:space="preserve">based on </w:t>
      </w:r>
      <w:r w:rsidRPr="006C0A8D">
        <w:rPr>
          <w:rFonts w:ascii="Arial" w:hAnsi="Arial" w:cs="Arial"/>
          <w:color w:val="010000"/>
          <w:sz w:val="20"/>
        </w:rPr>
        <w:t xml:space="preserve">the Resolution. </w:t>
      </w:r>
    </w:p>
    <w:sectPr w:rsidR="00E62FAE" w:rsidRPr="002A3583" w:rsidSect="009F410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E"/>
    <w:rsid w:val="00103CA9"/>
    <w:rsid w:val="002A3583"/>
    <w:rsid w:val="00312F66"/>
    <w:rsid w:val="005639D5"/>
    <w:rsid w:val="00630040"/>
    <w:rsid w:val="006C0A8D"/>
    <w:rsid w:val="009F4105"/>
    <w:rsid w:val="00E62FAE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41FE2"/>
  <w15:docId w15:val="{00573A4E-BDC6-4C0A-BC9D-04F2291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6475A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D6475A"/>
      <w:sz w:val="34"/>
      <w:szCs w:val="34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fiw6T3DljOZeOt0+WVnwgojs6g==">CgMxLjA4AHIhMWlUUldiNlJDcEQyZGJfWnV4VE9BWWNlbzcxQTRLbnNr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2024-06-04T03:45:00Z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71ea0ad2acc15de133b2ea60f10d75181080384fc4054769773f0913b839b028</vt:lpwstr>
  </property>
</Properties>
</file>