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82580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D4295">
        <w:rPr>
          <w:rFonts w:ascii="Arial" w:hAnsi="Arial" w:cs="Arial"/>
          <w:b/>
          <w:bCs/>
          <w:color w:val="010000"/>
          <w:sz w:val="20"/>
        </w:rPr>
        <w:t>TV6:</w:t>
      </w:r>
      <w:r w:rsidRPr="007D4295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18A39331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 xml:space="preserve">On May 30, 2024, Thinh </w:t>
      </w:r>
      <w:proofErr w:type="spellStart"/>
      <w:r w:rsidRPr="007D4295">
        <w:rPr>
          <w:rFonts w:ascii="Arial" w:hAnsi="Arial" w:cs="Arial"/>
          <w:color w:val="010000"/>
          <w:sz w:val="20"/>
        </w:rPr>
        <w:t>Vuong</w:t>
      </w:r>
      <w:proofErr w:type="spellEnd"/>
      <w:r w:rsidRPr="007D4295">
        <w:rPr>
          <w:rFonts w:ascii="Arial" w:hAnsi="Arial" w:cs="Arial"/>
          <w:color w:val="010000"/>
          <w:sz w:val="20"/>
        </w:rPr>
        <w:t xml:space="preserve"> Electric Construction Investment and Trading Joint Stock Company announced General Mandate No. 305/2024/TV6/NQ-DHDCD as follows:</w:t>
      </w:r>
    </w:p>
    <w:p w14:paraId="565283A9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>Article 1: Approve the Report on production and business results in 2023 and the plan for 2024 of the Board of Directors.</w:t>
      </w:r>
    </w:p>
    <w:p w14:paraId="3691C176" w14:textId="77777777" w:rsidR="002523A1" w:rsidRPr="00485C66" w:rsidRDefault="007D4295" w:rsidP="008E16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5C66">
        <w:rPr>
          <w:rFonts w:ascii="Arial" w:hAnsi="Arial" w:cs="Arial"/>
          <w:color w:val="010000"/>
          <w:sz w:val="20"/>
        </w:rPr>
        <w:t>Production and business results in 2023</w:t>
      </w:r>
    </w:p>
    <w:p w14:paraId="10B7A842" w14:textId="77777777" w:rsidR="002523A1" w:rsidRPr="00485C66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485C66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355"/>
        <w:gridCol w:w="2202"/>
        <w:gridCol w:w="2359"/>
        <w:gridCol w:w="2131"/>
      </w:tblGrid>
      <w:tr w:rsidR="002523A1" w:rsidRPr="00485C66" w14:paraId="238A871B" w14:textId="77777777" w:rsidTr="007D4295">
        <w:tc>
          <w:tcPr>
            <w:tcW w:w="13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E9E07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36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15945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2523A1" w:rsidRPr="00485C66" w14:paraId="71047B49" w14:textId="77777777" w:rsidTr="007D4295"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DE4E3" w14:textId="77777777" w:rsidR="002523A1" w:rsidRPr="00485C66" w:rsidRDefault="002523A1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29648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C1C60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96F02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Percentage compared to the plan of 2023</w:t>
            </w:r>
          </w:p>
        </w:tc>
      </w:tr>
      <w:tr w:rsidR="002523A1" w:rsidRPr="00485C66" w14:paraId="3DD14F4B" w14:textId="77777777" w:rsidTr="007D4295">
        <w:tc>
          <w:tcPr>
            <w:tcW w:w="13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A9E5F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A9048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DF7F7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55,000,0000,000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EA874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  <w:tr w:rsidR="002523A1" w:rsidRPr="00485C66" w14:paraId="69EFAF3F" w14:textId="77777777" w:rsidTr="007D4295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BD254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0B171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(300,955,809)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3F61F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2,000,000,000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5D456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</w:tbl>
    <w:p w14:paraId="2B22F315" w14:textId="77777777" w:rsidR="002523A1" w:rsidRPr="00485C66" w:rsidRDefault="007D4295" w:rsidP="007D4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5C66">
        <w:rPr>
          <w:rFonts w:ascii="Arial" w:hAnsi="Arial" w:cs="Arial"/>
          <w:color w:val="010000"/>
          <w:sz w:val="20"/>
        </w:rPr>
        <w:t>Plan 2024</w:t>
      </w:r>
    </w:p>
    <w:p w14:paraId="76D43562" w14:textId="77777777" w:rsidR="002523A1" w:rsidRPr="00485C66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485C66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1"/>
        <w:gridCol w:w="3865"/>
        <w:gridCol w:w="4201"/>
      </w:tblGrid>
      <w:tr w:rsidR="002523A1" w:rsidRPr="00485C66" w14:paraId="4C492251" w14:textId="77777777" w:rsidTr="007D4295"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0D8C0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82A2D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2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6AD74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2523A1" w:rsidRPr="00485C66" w14:paraId="10252C73" w14:textId="77777777" w:rsidTr="007D4295"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65BD6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DF57C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2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F8098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8,000</w:t>
            </w:r>
          </w:p>
        </w:tc>
      </w:tr>
      <w:tr w:rsidR="002523A1" w:rsidRPr="00485C66" w14:paraId="3FD414E7" w14:textId="77777777" w:rsidTr="007D4295"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6FA76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37408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2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737CB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300</w:t>
            </w:r>
          </w:p>
        </w:tc>
      </w:tr>
      <w:tr w:rsidR="002523A1" w:rsidRPr="00485C66" w14:paraId="780EEB08" w14:textId="77777777" w:rsidTr="007D4295"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2B790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8DA65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Profit after tax/Revenue (%)</w:t>
            </w:r>
          </w:p>
        </w:tc>
        <w:tc>
          <w:tcPr>
            <w:tcW w:w="2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F0852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3.75%</w:t>
            </w:r>
          </w:p>
        </w:tc>
      </w:tr>
      <w:tr w:rsidR="002523A1" w:rsidRPr="00485C66" w14:paraId="39E5E863" w14:textId="77777777" w:rsidTr="007D4295"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B896A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39CEC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Profit after tax/Charter capital (%)</w:t>
            </w:r>
          </w:p>
        </w:tc>
        <w:tc>
          <w:tcPr>
            <w:tcW w:w="2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7D57C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</w:tr>
      <w:tr w:rsidR="002523A1" w:rsidRPr="00485C66" w14:paraId="0F831618" w14:textId="77777777" w:rsidTr="007D4295"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0FEFF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35F17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Dividend rate</w:t>
            </w:r>
          </w:p>
        </w:tc>
        <w:tc>
          <w:tcPr>
            <w:tcW w:w="2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3E91F" w14:textId="77777777" w:rsidR="002523A1" w:rsidRPr="00485C66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5C66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</w:tr>
    </w:tbl>
    <w:p w14:paraId="32F3434D" w14:textId="136C7ECE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 xml:space="preserve">Article 2: Approve the Report on </w:t>
      </w:r>
      <w:r w:rsidR="0096204A" w:rsidRPr="007D4295">
        <w:rPr>
          <w:rFonts w:ascii="Arial" w:hAnsi="Arial" w:cs="Arial"/>
          <w:color w:val="010000"/>
          <w:sz w:val="20"/>
        </w:rPr>
        <w:t xml:space="preserve">the </w:t>
      </w:r>
      <w:r w:rsidRPr="007D4295">
        <w:rPr>
          <w:rFonts w:ascii="Arial" w:hAnsi="Arial" w:cs="Arial"/>
          <w:color w:val="010000"/>
          <w:sz w:val="20"/>
        </w:rPr>
        <w:t>results of activities in 2023 and the plan for 2024 of the Supervisory Board</w:t>
      </w:r>
    </w:p>
    <w:p w14:paraId="3969BDBC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 xml:space="preserve">Article 3: Approve the Audited Financial Statements 2023 </w:t>
      </w:r>
    </w:p>
    <w:p w14:paraId="28A0AA31" w14:textId="50939B48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 xml:space="preserve">Article 4: Approve the plan </w:t>
      </w:r>
      <w:r w:rsidR="0096204A" w:rsidRPr="007D4295">
        <w:rPr>
          <w:rFonts w:ascii="Arial" w:hAnsi="Arial" w:cs="Arial"/>
          <w:color w:val="010000"/>
          <w:sz w:val="20"/>
        </w:rPr>
        <w:t>for</w:t>
      </w:r>
      <w:r w:rsidRPr="007D4295">
        <w:rPr>
          <w:rFonts w:ascii="Arial" w:hAnsi="Arial" w:cs="Arial"/>
          <w:color w:val="010000"/>
          <w:sz w:val="20"/>
        </w:rPr>
        <w:t xml:space="preserve"> profit distribution in 2023 and the plan for 2024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8"/>
        <w:gridCol w:w="6344"/>
        <w:gridCol w:w="2005"/>
      </w:tblGrid>
      <w:tr w:rsidR="002523A1" w:rsidRPr="007D4295" w14:paraId="7A62D8EA" w14:textId="77777777" w:rsidTr="007D4295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DEBEC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09992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051E7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2523A1" w:rsidRPr="007D4295" w14:paraId="671632C7" w14:textId="77777777" w:rsidTr="007D4295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88C95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60878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The Company’s profit after tax in 2023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FC35B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(300,955,809)</w:t>
            </w:r>
          </w:p>
        </w:tc>
      </w:tr>
      <w:tr w:rsidR="002523A1" w:rsidRPr="007D4295" w14:paraId="535C7E86" w14:textId="77777777" w:rsidTr="007D4295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6E963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466C9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Undistributed profit after tax in 2023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81579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2,637,091,053</w:t>
            </w:r>
          </w:p>
        </w:tc>
      </w:tr>
      <w:tr w:rsidR="002523A1" w:rsidRPr="007D4295" w14:paraId="1BB2842C" w14:textId="77777777" w:rsidTr="00A427E0">
        <w:trPr>
          <w:trHeight w:val="77"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EC408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32938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119AA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2523A1" w:rsidRPr="007D4295" w14:paraId="43E6DA66" w14:textId="77777777" w:rsidTr="007D4295"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557AA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5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0D9C4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F1934" w14:textId="77777777" w:rsidR="002523A1" w:rsidRPr="00A427E0" w:rsidRDefault="007D4295" w:rsidP="007D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27E0">
              <w:rPr>
                <w:rFonts w:ascii="Arial" w:hAnsi="Arial" w:cs="Arial"/>
                <w:color w:val="010000"/>
                <w:sz w:val="20"/>
              </w:rPr>
              <w:t>0%</w:t>
            </w:r>
            <w:bookmarkStart w:id="0" w:name="_GoBack"/>
            <w:bookmarkEnd w:id="0"/>
          </w:p>
        </w:tc>
      </w:tr>
    </w:tbl>
    <w:p w14:paraId="0A555439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>Article 5: Approve the remuneration for the Board of Directors in 2023 and the plan for 2024</w:t>
      </w:r>
    </w:p>
    <w:p w14:paraId="068CC808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>Article 6: Approve the selection of an independent audit company for the fiscal year of 2024</w:t>
      </w:r>
    </w:p>
    <w:p w14:paraId="61E28CA8" w14:textId="38E6B1F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lastRenderedPageBreak/>
        <w:t xml:space="preserve">Article 7: Approve the supplements to the </w:t>
      </w:r>
      <w:proofErr w:type="gramStart"/>
      <w:r w:rsidR="0096204A" w:rsidRPr="007D4295">
        <w:rPr>
          <w:rFonts w:ascii="Arial" w:hAnsi="Arial" w:cs="Arial"/>
          <w:color w:val="010000"/>
          <w:sz w:val="20"/>
        </w:rPr>
        <w:t>Internal</w:t>
      </w:r>
      <w:proofErr w:type="gramEnd"/>
      <w:r w:rsidR="0096204A" w:rsidRPr="007D4295">
        <w:rPr>
          <w:rFonts w:ascii="Arial" w:hAnsi="Arial" w:cs="Arial"/>
          <w:color w:val="010000"/>
          <w:sz w:val="20"/>
        </w:rPr>
        <w:t xml:space="preserve"> regulations on corporate governance</w:t>
      </w:r>
    </w:p>
    <w:p w14:paraId="4B3AFA3F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 xml:space="preserve">Article 8: Approve the changing of the location of the Company’s headquarters </w:t>
      </w:r>
    </w:p>
    <w:p w14:paraId="309F2E56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>Article 9: Approve the authorization of the Board of Directors on matters under the authorities of the General Meeting of Shareholders</w:t>
      </w:r>
    </w:p>
    <w:p w14:paraId="65C15ED9" w14:textId="77777777" w:rsidR="002523A1" w:rsidRPr="007D4295" w:rsidRDefault="007D4295" w:rsidP="008E16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>Article 10: Terms of enforcement</w:t>
      </w:r>
    </w:p>
    <w:p w14:paraId="4660A138" w14:textId="6F55810A" w:rsidR="002523A1" w:rsidRPr="007D4295" w:rsidRDefault="007D4295" w:rsidP="008E1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 xml:space="preserve">This General Mandate </w:t>
      </w:r>
      <w:r w:rsidR="004B3D97" w:rsidRPr="007D4295">
        <w:rPr>
          <w:rFonts w:ascii="Arial" w:hAnsi="Arial" w:cs="Arial"/>
          <w:color w:val="010000"/>
          <w:sz w:val="20"/>
        </w:rPr>
        <w:t>was</w:t>
      </w:r>
      <w:r w:rsidRPr="007D4295">
        <w:rPr>
          <w:rFonts w:ascii="Arial" w:hAnsi="Arial" w:cs="Arial"/>
          <w:color w:val="010000"/>
          <w:sz w:val="20"/>
        </w:rPr>
        <w:t xml:space="preserve"> approved by the Company’s General Meeting of Shareholders and takes effect from the date of its signing.</w:t>
      </w:r>
    </w:p>
    <w:p w14:paraId="0415BAE3" w14:textId="5ECCF985" w:rsidR="002523A1" w:rsidRPr="007D4295" w:rsidRDefault="007D4295" w:rsidP="008E1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4295">
        <w:rPr>
          <w:rFonts w:ascii="Arial" w:hAnsi="Arial" w:cs="Arial"/>
          <w:color w:val="010000"/>
          <w:sz w:val="20"/>
        </w:rPr>
        <w:t xml:space="preserve">The Board of Directors of Thinh </w:t>
      </w:r>
      <w:proofErr w:type="spellStart"/>
      <w:r w:rsidRPr="007D4295">
        <w:rPr>
          <w:rFonts w:ascii="Arial" w:hAnsi="Arial" w:cs="Arial"/>
          <w:color w:val="010000"/>
          <w:sz w:val="20"/>
        </w:rPr>
        <w:t>Vuong</w:t>
      </w:r>
      <w:proofErr w:type="spellEnd"/>
      <w:r w:rsidRPr="007D4295">
        <w:rPr>
          <w:rFonts w:ascii="Arial" w:hAnsi="Arial" w:cs="Arial"/>
          <w:color w:val="010000"/>
          <w:sz w:val="20"/>
        </w:rPr>
        <w:t xml:space="preserve"> Electric Construction Investment and Trading Joint Stock Company, the Board of Managers</w:t>
      </w:r>
      <w:r w:rsidR="004B3D97" w:rsidRPr="007D4295">
        <w:rPr>
          <w:rFonts w:ascii="Arial" w:hAnsi="Arial" w:cs="Arial"/>
          <w:color w:val="010000"/>
          <w:sz w:val="20"/>
        </w:rPr>
        <w:t>,</w:t>
      </w:r>
      <w:r w:rsidRPr="007D4295">
        <w:rPr>
          <w:rFonts w:ascii="Arial" w:hAnsi="Arial" w:cs="Arial"/>
          <w:color w:val="010000"/>
          <w:sz w:val="20"/>
        </w:rPr>
        <w:t xml:space="preserve"> and affiliated departments/divisions/units are responsible for the implementation of this General Mandate, ensuring the interests of the shareholders, the Company</w:t>
      </w:r>
      <w:r w:rsidR="004B3D97" w:rsidRPr="007D4295">
        <w:rPr>
          <w:rFonts w:ascii="Arial" w:hAnsi="Arial" w:cs="Arial"/>
          <w:color w:val="010000"/>
          <w:sz w:val="20"/>
        </w:rPr>
        <w:t>,</w:t>
      </w:r>
      <w:r w:rsidRPr="007D4295">
        <w:rPr>
          <w:rFonts w:ascii="Arial" w:hAnsi="Arial" w:cs="Arial"/>
          <w:color w:val="010000"/>
          <w:sz w:val="20"/>
        </w:rPr>
        <w:t xml:space="preserve"> and complying with the provisions of law.</w:t>
      </w:r>
    </w:p>
    <w:sectPr w:rsidR="002523A1" w:rsidRPr="007D4295" w:rsidSect="007D429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048"/>
    <w:multiLevelType w:val="multilevel"/>
    <w:tmpl w:val="E16EB4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CF02EE"/>
    <w:multiLevelType w:val="multilevel"/>
    <w:tmpl w:val="03F06A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1"/>
    <w:rsid w:val="00136036"/>
    <w:rsid w:val="002523A1"/>
    <w:rsid w:val="00485C66"/>
    <w:rsid w:val="004B3D97"/>
    <w:rsid w:val="007D4295"/>
    <w:rsid w:val="008E16F7"/>
    <w:rsid w:val="0096204A"/>
    <w:rsid w:val="00A427E0"/>
    <w:rsid w:val="00B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EA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A62339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62339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62339"/>
      <w:w w:val="7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b/>
      <w:bCs/>
      <w:color w:val="A62339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223" w:lineRule="auto"/>
      <w:jc w:val="right"/>
    </w:pPr>
    <w:rPr>
      <w:rFonts w:ascii="Times New Roman" w:eastAsia="Times New Roman" w:hAnsi="Times New Roman" w:cs="Times New Roman"/>
      <w:color w:val="A62339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1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93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ahoma" w:eastAsia="Tahoma" w:hAnsi="Tahoma" w:cs="Tahoma"/>
      <w:color w:val="A62339"/>
      <w:w w:val="7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A62339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62339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62339"/>
      <w:w w:val="7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b/>
      <w:bCs/>
      <w:color w:val="A62339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223" w:lineRule="auto"/>
      <w:jc w:val="right"/>
    </w:pPr>
    <w:rPr>
      <w:rFonts w:ascii="Times New Roman" w:eastAsia="Times New Roman" w:hAnsi="Times New Roman" w:cs="Times New Roman"/>
      <w:color w:val="A62339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1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93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ahoma" w:eastAsia="Tahoma" w:hAnsi="Tahoma" w:cs="Tahoma"/>
      <w:color w:val="A62339"/>
      <w:w w:val="7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M8WSstwcrAaqHVFHy0Fxh2Tvjw==">CgMxLjA4AHIhMTNxVU1ZRXFPNUo1MzZzZnExMFNzX1RiOWYyNFBlcGFy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2024-06-03T03:40:00Z</dcterms:created>
  <dcterms:modified xsi:type="dcterms:W3CDTF">2024-06-05T07:10:00Z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ed0257f009a3b909b95371dff47341db8d461b5b72a6da45a394a3d1e735caa5</vt:lpwstr>
  </property>
</Properties>
</file>