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92FF2" w14:textId="712835BB" w:rsidR="00160DC2" w:rsidRPr="00DF436A" w:rsidRDefault="002E130A" w:rsidP="006632C2">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DF436A">
        <w:rPr>
          <w:rFonts w:ascii="Arial" w:hAnsi="Arial" w:cs="Arial"/>
          <w:b/>
          <w:color w:val="010000"/>
          <w:sz w:val="20"/>
        </w:rPr>
        <w:t>GCF</w:t>
      </w:r>
      <w:r w:rsidR="00C46896" w:rsidRPr="00DF436A">
        <w:rPr>
          <w:rFonts w:ascii="Arial" w:hAnsi="Arial" w:cs="Arial"/>
          <w:b/>
          <w:color w:val="010000"/>
          <w:sz w:val="20"/>
        </w:rPr>
        <w:t>:</w:t>
      </w:r>
      <w:r w:rsidRPr="00DF436A">
        <w:rPr>
          <w:rFonts w:ascii="Arial" w:hAnsi="Arial" w:cs="Arial"/>
          <w:b/>
          <w:color w:val="010000"/>
          <w:sz w:val="20"/>
        </w:rPr>
        <w:t xml:space="preserve"> Extraordinary General Mandate 2024</w:t>
      </w:r>
    </w:p>
    <w:p w14:paraId="75412211" w14:textId="77777777" w:rsidR="00160DC2" w:rsidRPr="00DF436A" w:rsidRDefault="002E130A" w:rsidP="006632C2">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F436A">
        <w:rPr>
          <w:rFonts w:ascii="Arial" w:hAnsi="Arial" w:cs="Arial"/>
          <w:color w:val="010000"/>
          <w:sz w:val="20"/>
        </w:rPr>
        <w:t xml:space="preserve">On June 25, 2024, G.C Food Joint Stock Company announced General Mandate </w:t>
      </w:r>
      <w:r w:rsidR="00665AF0" w:rsidRPr="00DF436A">
        <w:rPr>
          <w:rFonts w:ascii="Arial" w:hAnsi="Arial" w:cs="Arial"/>
          <w:color w:val="010000"/>
          <w:sz w:val="20"/>
        </w:rPr>
        <w:t xml:space="preserve">No. </w:t>
      </w:r>
      <w:r w:rsidRPr="00DF436A">
        <w:rPr>
          <w:rFonts w:ascii="Arial" w:hAnsi="Arial" w:cs="Arial"/>
          <w:color w:val="010000"/>
          <w:sz w:val="20"/>
        </w:rPr>
        <w:t xml:space="preserve">02/2024/NQ-DHDCD as follows: </w:t>
      </w:r>
    </w:p>
    <w:p w14:paraId="5EC4DE22" w14:textId="126859BE" w:rsidR="00160DC2" w:rsidRPr="00DF436A" w:rsidRDefault="002E130A" w:rsidP="006632C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F436A">
        <w:rPr>
          <w:rFonts w:ascii="Arial" w:hAnsi="Arial" w:cs="Arial"/>
          <w:color w:val="010000"/>
          <w:sz w:val="20"/>
        </w:rPr>
        <w:t xml:space="preserve">‎‎Article 1. Approve the transfer of shares without public offering procedures: </w:t>
      </w:r>
    </w:p>
    <w:p w14:paraId="418AB736" w14:textId="77777777" w:rsidR="00160DC2" w:rsidRPr="00DF436A" w:rsidRDefault="002E130A" w:rsidP="006632C2">
      <w:pPr>
        <w:numPr>
          <w:ilvl w:val="0"/>
          <w:numId w:val="1"/>
        </w:numPr>
        <w:pBdr>
          <w:top w:val="nil"/>
          <w:left w:val="nil"/>
          <w:bottom w:val="nil"/>
          <w:right w:val="nil"/>
          <w:between w:val="nil"/>
        </w:pBdr>
        <w:tabs>
          <w:tab w:val="left" w:pos="432"/>
          <w:tab w:val="left" w:pos="663"/>
        </w:tabs>
        <w:spacing w:after="120" w:line="360" w:lineRule="auto"/>
        <w:jc w:val="both"/>
        <w:rPr>
          <w:rFonts w:ascii="Arial" w:eastAsia="Arial" w:hAnsi="Arial" w:cs="Arial"/>
          <w:color w:val="010000"/>
          <w:sz w:val="20"/>
          <w:szCs w:val="20"/>
        </w:rPr>
      </w:pPr>
      <w:r w:rsidRPr="00DF436A">
        <w:rPr>
          <w:rFonts w:ascii="Arial" w:hAnsi="Arial" w:cs="Arial"/>
          <w:color w:val="010000"/>
          <w:sz w:val="20"/>
        </w:rPr>
        <w:t xml:space="preserve">Subjects receiving transfer: </w:t>
      </w:r>
    </w:p>
    <w:p w14:paraId="01A36BF0" w14:textId="77777777" w:rsidR="00160DC2" w:rsidRPr="00DF436A" w:rsidRDefault="002E130A" w:rsidP="006632C2">
      <w:pPr>
        <w:numPr>
          <w:ilvl w:val="0"/>
          <w:numId w:val="2"/>
        </w:numPr>
        <w:pBdr>
          <w:top w:val="nil"/>
          <w:left w:val="nil"/>
          <w:bottom w:val="nil"/>
          <w:right w:val="nil"/>
          <w:between w:val="nil"/>
        </w:pBdr>
        <w:tabs>
          <w:tab w:val="left" w:pos="432"/>
          <w:tab w:val="left" w:pos="663"/>
        </w:tabs>
        <w:spacing w:after="120" w:line="360" w:lineRule="auto"/>
        <w:jc w:val="both"/>
        <w:rPr>
          <w:rFonts w:ascii="Arial" w:eastAsia="Arial" w:hAnsi="Arial" w:cs="Arial"/>
          <w:color w:val="010000"/>
          <w:sz w:val="20"/>
          <w:szCs w:val="20"/>
        </w:rPr>
      </w:pPr>
      <w:r w:rsidRPr="00DF436A">
        <w:rPr>
          <w:rFonts w:ascii="Arial" w:hAnsi="Arial" w:cs="Arial"/>
          <w:color w:val="010000"/>
          <w:sz w:val="20"/>
        </w:rPr>
        <w:t xml:space="preserve">AIG Asia Ingredients Corporation </w:t>
      </w:r>
    </w:p>
    <w:p w14:paraId="75707714" w14:textId="77777777" w:rsidR="00160DC2" w:rsidRPr="00DF436A" w:rsidRDefault="002E130A" w:rsidP="006632C2">
      <w:pPr>
        <w:numPr>
          <w:ilvl w:val="0"/>
          <w:numId w:val="2"/>
        </w:numPr>
        <w:pBdr>
          <w:top w:val="nil"/>
          <w:left w:val="nil"/>
          <w:bottom w:val="nil"/>
          <w:right w:val="nil"/>
          <w:between w:val="nil"/>
        </w:pBdr>
        <w:tabs>
          <w:tab w:val="left" w:pos="432"/>
          <w:tab w:val="left" w:pos="663"/>
        </w:tabs>
        <w:spacing w:after="120" w:line="360" w:lineRule="auto"/>
        <w:jc w:val="both"/>
        <w:rPr>
          <w:rFonts w:ascii="Arial" w:eastAsia="Arial" w:hAnsi="Arial" w:cs="Arial"/>
          <w:color w:val="010000"/>
          <w:sz w:val="20"/>
          <w:szCs w:val="20"/>
        </w:rPr>
      </w:pPr>
      <w:r w:rsidRPr="00DF436A">
        <w:rPr>
          <w:rFonts w:ascii="Arial" w:hAnsi="Arial" w:cs="Arial"/>
          <w:color w:val="010000"/>
          <w:sz w:val="20"/>
        </w:rPr>
        <w:t>Business code: 0314524981</w:t>
      </w:r>
    </w:p>
    <w:p w14:paraId="76953080" w14:textId="288DCD8F" w:rsidR="00160DC2" w:rsidRPr="00DF436A" w:rsidRDefault="002E130A" w:rsidP="006632C2">
      <w:pPr>
        <w:numPr>
          <w:ilvl w:val="0"/>
          <w:numId w:val="2"/>
        </w:numPr>
        <w:pBdr>
          <w:top w:val="nil"/>
          <w:left w:val="nil"/>
          <w:bottom w:val="nil"/>
          <w:right w:val="nil"/>
          <w:between w:val="nil"/>
        </w:pBdr>
        <w:tabs>
          <w:tab w:val="left" w:pos="432"/>
          <w:tab w:val="left" w:pos="696"/>
        </w:tabs>
        <w:spacing w:after="120" w:line="360" w:lineRule="auto"/>
        <w:jc w:val="both"/>
        <w:rPr>
          <w:rFonts w:ascii="Arial" w:eastAsia="Arial" w:hAnsi="Arial" w:cs="Arial"/>
          <w:color w:val="010000"/>
          <w:sz w:val="20"/>
          <w:szCs w:val="20"/>
        </w:rPr>
      </w:pPr>
      <w:r w:rsidRPr="00DF436A">
        <w:rPr>
          <w:rFonts w:ascii="Arial" w:hAnsi="Arial" w:cs="Arial"/>
          <w:color w:val="010000"/>
          <w:sz w:val="20"/>
        </w:rPr>
        <w:t xml:space="preserve">Address: Lot TH-1B, </w:t>
      </w:r>
      <w:r w:rsidR="006632C2">
        <w:rPr>
          <w:rFonts w:ascii="Arial" w:hAnsi="Arial" w:cs="Arial"/>
          <w:color w:val="010000"/>
          <w:sz w:val="20"/>
        </w:rPr>
        <w:t>Road</w:t>
      </w:r>
      <w:r w:rsidRPr="00DF436A">
        <w:rPr>
          <w:rFonts w:ascii="Arial" w:hAnsi="Arial" w:cs="Arial"/>
          <w:color w:val="010000"/>
          <w:sz w:val="20"/>
        </w:rPr>
        <w:t xml:space="preserve"> 7, South Commercial Area, Tan </w:t>
      </w:r>
      <w:proofErr w:type="spellStart"/>
      <w:r w:rsidRPr="00DF436A">
        <w:rPr>
          <w:rFonts w:ascii="Arial" w:hAnsi="Arial" w:cs="Arial"/>
          <w:color w:val="010000"/>
          <w:sz w:val="20"/>
        </w:rPr>
        <w:t>Thuan</w:t>
      </w:r>
      <w:proofErr w:type="spellEnd"/>
      <w:r w:rsidRPr="00DF436A">
        <w:rPr>
          <w:rFonts w:ascii="Arial" w:hAnsi="Arial" w:cs="Arial"/>
          <w:color w:val="010000"/>
          <w:sz w:val="20"/>
        </w:rPr>
        <w:t xml:space="preserve"> Export Processing Zone, Tan </w:t>
      </w:r>
      <w:proofErr w:type="spellStart"/>
      <w:r w:rsidRPr="00DF436A">
        <w:rPr>
          <w:rFonts w:ascii="Arial" w:hAnsi="Arial" w:cs="Arial"/>
          <w:color w:val="010000"/>
          <w:sz w:val="20"/>
        </w:rPr>
        <w:t>Thuan</w:t>
      </w:r>
      <w:proofErr w:type="spellEnd"/>
      <w:r w:rsidRPr="00DF436A">
        <w:rPr>
          <w:rFonts w:ascii="Arial" w:hAnsi="Arial" w:cs="Arial"/>
          <w:color w:val="010000"/>
          <w:sz w:val="20"/>
        </w:rPr>
        <w:t xml:space="preserve"> Dong Ward, District 7, Ho Chi Minh City, Vietnam. </w:t>
      </w:r>
    </w:p>
    <w:p w14:paraId="54729C01" w14:textId="77777777" w:rsidR="00160DC2" w:rsidRPr="00DF436A" w:rsidRDefault="002E130A" w:rsidP="006632C2">
      <w:pPr>
        <w:numPr>
          <w:ilvl w:val="0"/>
          <w:numId w:val="1"/>
        </w:numPr>
        <w:pBdr>
          <w:top w:val="nil"/>
          <w:left w:val="nil"/>
          <w:bottom w:val="nil"/>
          <w:right w:val="nil"/>
          <w:between w:val="nil"/>
        </w:pBdr>
        <w:tabs>
          <w:tab w:val="left" w:pos="432"/>
          <w:tab w:val="left" w:pos="663"/>
        </w:tabs>
        <w:spacing w:after="120" w:line="360" w:lineRule="auto"/>
        <w:jc w:val="both"/>
        <w:rPr>
          <w:rFonts w:ascii="Arial" w:eastAsia="Arial" w:hAnsi="Arial" w:cs="Arial"/>
          <w:color w:val="010000"/>
          <w:sz w:val="20"/>
          <w:szCs w:val="20"/>
        </w:rPr>
      </w:pPr>
      <w:r w:rsidRPr="00DF436A">
        <w:rPr>
          <w:rFonts w:ascii="Arial" w:hAnsi="Arial" w:cs="Arial"/>
          <w:color w:val="010000"/>
          <w:sz w:val="20"/>
        </w:rPr>
        <w:t xml:space="preserve">Transfer object: Shareholders of G.C Food Joint Stock Company, including: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5"/>
        <w:gridCol w:w="2287"/>
        <w:gridCol w:w="1753"/>
        <w:gridCol w:w="2177"/>
        <w:gridCol w:w="2115"/>
      </w:tblGrid>
      <w:tr w:rsidR="00160DC2" w:rsidRPr="00DF436A" w14:paraId="68F6052B" w14:textId="77777777" w:rsidTr="00665AF0">
        <w:tc>
          <w:tcPr>
            <w:tcW w:w="380" w:type="pct"/>
            <w:shd w:val="clear" w:color="auto" w:fill="auto"/>
            <w:vAlign w:val="center"/>
          </w:tcPr>
          <w:p w14:paraId="4BD7B5CB" w14:textId="77777777" w:rsidR="00160DC2" w:rsidRPr="00DF436A" w:rsidRDefault="00665AF0" w:rsidP="00665A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F436A">
              <w:rPr>
                <w:rFonts w:ascii="Arial" w:hAnsi="Arial" w:cs="Arial"/>
                <w:color w:val="010000"/>
                <w:sz w:val="20"/>
              </w:rPr>
              <w:t xml:space="preserve">No. </w:t>
            </w:r>
          </w:p>
        </w:tc>
        <w:tc>
          <w:tcPr>
            <w:tcW w:w="1268" w:type="pct"/>
            <w:shd w:val="clear" w:color="auto" w:fill="auto"/>
            <w:vAlign w:val="center"/>
          </w:tcPr>
          <w:p w14:paraId="2D660803" w14:textId="77777777" w:rsidR="00160DC2" w:rsidRPr="00DF436A" w:rsidRDefault="002E130A" w:rsidP="00665A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F436A">
              <w:rPr>
                <w:rFonts w:ascii="Arial" w:hAnsi="Arial" w:cs="Arial"/>
                <w:color w:val="010000"/>
                <w:sz w:val="20"/>
              </w:rPr>
              <w:t>Full name</w:t>
            </w:r>
          </w:p>
        </w:tc>
        <w:tc>
          <w:tcPr>
            <w:tcW w:w="972" w:type="pct"/>
            <w:shd w:val="clear" w:color="auto" w:fill="auto"/>
            <w:vAlign w:val="center"/>
          </w:tcPr>
          <w:p w14:paraId="3E4E17B5" w14:textId="77777777" w:rsidR="00160DC2" w:rsidRPr="00DF436A" w:rsidRDefault="002E130A" w:rsidP="00665A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F436A">
              <w:rPr>
                <w:rFonts w:ascii="Arial" w:hAnsi="Arial" w:cs="Arial"/>
                <w:color w:val="010000"/>
                <w:sz w:val="20"/>
              </w:rPr>
              <w:t xml:space="preserve">ID card / Citizen ID Card </w:t>
            </w:r>
            <w:r w:rsidR="00665AF0" w:rsidRPr="00DF436A">
              <w:rPr>
                <w:rFonts w:ascii="Arial" w:hAnsi="Arial" w:cs="Arial"/>
                <w:color w:val="010000"/>
                <w:sz w:val="20"/>
              </w:rPr>
              <w:t xml:space="preserve">No. </w:t>
            </w:r>
          </w:p>
        </w:tc>
        <w:tc>
          <w:tcPr>
            <w:tcW w:w="1207" w:type="pct"/>
            <w:shd w:val="clear" w:color="auto" w:fill="auto"/>
            <w:vAlign w:val="center"/>
          </w:tcPr>
          <w:p w14:paraId="54F05292" w14:textId="77777777" w:rsidR="00160DC2" w:rsidRPr="00DF436A" w:rsidRDefault="002E130A" w:rsidP="00665A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F436A">
              <w:rPr>
                <w:rFonts w:ascii="Arial" w:hAnsi="Arial" w:cs="Arial"/>
                <w:color w:val="010000"/>
                <w:sz w:val="20"/>
              </w:rPr>
              <w:t>Number of shares owned by shareholders having voting rights at the Company</w:t>
            </w:r>
          </w:p>
        </w:tc>
        <w:tc>
          <w:tcPr>
            <w:tcW w:w="1173" w:type="pct"/>
            <w:shd w:val="clear" w:color="auto" w:fill="auto"/>
            <w:vAlign w:val="center"/>
          </w:tcPr>
          <w:p w14:paraId="229C8062" w14:textId="77777777" w:rsidR="00160DC2" w:rsidRPr="00DF436A" w:rsidRDefault="002E130A" w:rsidP="00665A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F436A">
              <w:rPr>
                <w:rFonts w:ascii="Arial" w:hAnsi="Arial" w:cs="Arial"/>
                <w:color w:val="010000"/>
                <w:sz w:val="20"/>
              </w:rPr>
              <w:t>Expected number of shares for transfer</w:t>
            </w:r>
          </w:p>
        </w:tc>
      </w:tr>
      <w:tr w:rsidR="00160DC2" w:rsidRPr="00DF436A" w14:paraId="5FA1BB37" w14:textId="77777777" w:rsidTr="00665AF0">
        <w:tc>
          <w:tcPr>
            <w:tcW w:w="380" w:type="pct"/>
            <w:shd w:val="clear" w:color="auto" w:fill="auto"/>
            <w:vAlign w:val="center"/>
          </w:tcPr>
          <w:p w14:paraId="41312D18" w14:textId="77777777" w:rsidR="00160DC2" w:rsidRPr="00DF436A" w:rsidRDefault="002E130A" w:rsidP="00665A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F436A">
              <w:rPr>
                <w:rFonts w:ascii="Arial" w:hAnsi="Arial" w:cs="Arial"/>
                <w:color w:val="010000"/>
                <w:sz w:val="20"/>
              </w:rPr>
              <w:t>1</w:t>
            </w:r>
          </w:p>
        </w:tc>
        <w:tc>
          <w:tcPr>
            <w:tcW w:w="1268" w:type="pct"/>
            <w:shd w:val="clear" w:color="auto" w:fill="auto"/>
            <w:vAlign w:val="center"/>
          </w:tcPr>
          <w:p w14:paraId="169BCFD5" w14:textId="77777777" w:rsidR="00160DC2" w:rsidRPr="00DF436A" w:rsidRDefault="002E130A" w:rsidP="00665A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F436A">
              <w:rPr>
                <w:rFonts w:ascii="Arial" w:hAnsi="Arial" w:cs="Arial"/>
                <w:color w:val="010000"/>
                <w:sz w:val="20"/>
              </w:rPr>
              <w:t>Dinh Hoang Duy</w:t>
            </w:r>
          </w:p>
        </w:tc>
        <w:tc>
          <w:tcPr>
            <w:tcW w:w="972" w:type="pct"/>
            <w:shd w:val="clear" w:color="auto" w:fill="auto"/>
            <w:vAlign w:val="center"/>
          </w:tcPr>
          <w:p w14:paraId="7280D73F" w14:textId="77777777" w:rsidR="00160DC2" w:rsidRPr="00DF436A" w:rsidRDefault="00160DC2" w:rsidP="00665AF0">
            <w:pPr>
              <w:tabs>
                <w:tab w:val="left" w:pos="432"/>
              </w:tabs>
              <w:spacing w:after="120" w:line="360" w:lineRule="auto"/>
              <w:rPr>
                <w:rFonts w:ascii="Arial" w:eastAsia="Arial" w:hAnsi="Arial" w:cs="Arial"/>
                <w:color w:val="010000"/>
                <w:sz w:val="20"/>
                <w:szCs w:val="20"/>
              </w:rPr>
            </w:pPr>
          </w:p>
        </w:tc>
        <w:tc>
          <w:tcPr>
            <w:tcW w:w="1207" w:type="pct"/>
            <w:shd w:val="clear" w:color="auto" w:fill="auto"/>
            <w:vAlign w:val="center"/>
          </w:tcPr>
          <w:p w14:paraId="53CE86EB" w14:textId="77777777" w:rsidR="00160DC2" w:rsidRPr="00DF436A" w:rsidRDefault="002E130A" w:rsidP="00665A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F436A">
              <w:rPr>
                <w:rFonts w:ascii="Arial" w:hAnsi="Arial" w:cs="Arial"/>
                <w:color w:val="010000"/>
                <w:sz w:val="20"/>
              </w:rPr>
              <w:t>709,010 shares</w:t>
            </w:r>
          </w:p>
        </w:tc>
        <w:tc>
          <w:tcPr>
            <w:tcW w:w="1173" w:type="pct"/>
            <w:shd w:val="clear" w:color="auto" w:fill="auto"/>
            <w:vAlign w:val="center"/>
          </w:tcPr>
          <w:p w14:paraId="351AC91A" w14:textId="77777777" w:rsidR="00160DC2" w:rsidRPr="00DF436A" w:rsidRDefault="002E130A" w:rsidP="00665A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F436A">
              <w:rPr>
                <w:rFonts w:ascii="Arial" w:hAnsi="Arial" w:cs="Arial"/>
                <w:color w:val="010000"/>
                <w:sz w:val="20"/>
              </w:rPr>
              <w:t>709,010 shares</w:t>
            </w:r>
          </w:p>
        </w:tc>
      </w:tr>
      <w:tr w:rsidR="00160DC2" w:rsidRPr="00DF436A" w14:paraId="6B38B0AF" w14:textId="77777777" w:rsidTr="00665AF0">
        <w:tc>
          <w:tcPr>
            <w:tcW w:w="380" w:type="pct"/>
            <w:shd w:val="clear" w:color="auto" w:fill="auto"/>
            <w:vAlign w:val="center"/>
          </w:tcPr>
          <w:p w14:paraId="5A9825D7" w14:textId="77777777" w:rsidR="00160DC2" w:rsidRPr="00DF436A" w:rsidRDefault="002E130A" w:rsidP="00665A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F436A">
              <w:rPr>
                <w:rFonts w:ascii="Arial" w:hAnsi="Arial" w:cs="Arial"/>
                <w:color w:val="010000"/>
                <w:sz w:val="20"/>
              </w:rPr>
              <w:t>2</w:t>
            </w:r>
          </w:p>
        </w:tc>
        <w:tc>
          <w:tcPr>
            <w:tcW w:w="1268" w:type="pct"/>
            <w:shd w:val="clear" w:color="auto" w:fill="auto"/>
            <w:vAlign w:val="center"/>
          </w:tcPr>
          <w:p w14:paraId="19F0826C" w14:textId="77777777" w:rsidR="00160DC2" w:rsidRPr="00DF436A" w:rsidRDefault="002E130A" w:rsidP="00665A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F436A">
              <w:rPr>
                <w:rFonts w:ascii="Arial" w:hAnsi="Arial" w:cs="Arial"/>
                <w:color w:val="010000"/>
                <w:sz w:val="20"/>
              </w:rPr>
              <w:t xml:space="preserve">Nguyen Thi Minh </w:t>
            </w:r>
            <w:proofErr w:type="spellStart"/>
            <w:r w:rsidRPr="00DF436A">
              <w:rPr>
                <w:rFonts w:ascii="Arial" w:hAnsi="Arial" w:cs="Arial"/>
                <w:color w:val="010000"/>
                <w:sz w:val="20"/>
              </w:rPr>
              <w:t>Tu</w:t>
            </w:r>
            <w:proofErr w:type="spellEnd"/>
          </w:p>
        </w:tc>
        <w:tc>
          <w:tcPr>
            <w:tcW w:w="972" w:type="pct"/>
            <w:shd w:val="clear" w:color="auto" w:fill="auto"/>
            <w:vAlign w:val="center"/>
          </w:tcPr>
          <w:p w14:paraId="3AC8307E" w14:textId="77777777" w:rsidR="00160DC2" w:rsidRPr="00DF436A" w:rsidRDefault="00160DC2" w:rsidP="00665AF0">
            <w:pPr>
              <w:tabs>
                <w:tab w:val="left" w:pos="432"/>
              </w:tabs>
              <w:spacing w:after="120" w:line="360" w:lineRule="auto"/>
              <w:rPr>
                <w:rFonts w:ascii="Arial" w:eastAsia="Arial" w:hAnsi="Arial" w:cs="Arial"/>
                <w:color w:val="010000"/>
                <w:sz w:val="20"/>
                <w:szCs w:val="20"/>
              </w:rPr>
            </w:pPr>
          </w:p>
        </w:tc>
        <w:tc>
          <w:tcPr>
            <w:tcW w:w="1207" w:type="pct"/>
            <w:shd w:val="clear" w:color="auto" w:fill="auto"/>
            <w:vAlign w:val="center"/>
          </w:tcPr>
          <w:p w14:paraId="2CF921A6" w14:textId="77777777" w:rsidR="00160DC2" w:rsidRPr="00DF436A" w:rsidRDefault="002E130A" w:rsidP="00665A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F436A">
              <w:rPr>
                <w:rFonts w:ascii="Arial" w:hAnsi="Arial" w:cs="Arial"/>
                <w:color w:val="010000"/>
                <w:sz w:val="20"/>
              </w:rPr>
              <w:t>4,377,918 shares</w:t>
            </w:r>
          </w:p>
        </w:tc>
        <w:tc>
          <w:tcPr>
            <w:tcW w:w="1173" w:type="pct"/>
            <w:shd w:val="clear" w:color="auto" w:fill="auto"/>
            <w:vAlign w:val="center"/>
          </w:tcPr>
          <w:p w14:paraId="6C8CA8E8" w14:textId="77777777" w:rsidR="00160DC2" w:rsidRPr="00DF436A" w:rsidRDefault="002E130A" w:rsidP="00665A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F436A">
              <w:rPr>
                <w:rFonts w:ascii="Arial" w:hAnsi="Arial" w:cs="Arial"/>
                <w:color w:val="010000"/>
                <w:sz w:val="20"/>
              </w:rPr>
              <w:t>3,623,848 shares</w:t>
            </w:r>
          </w:p>
        </w:tc>
      </w:tr>
      <w:tr w:rsidR="00160DC2" w:rsidRPr="00DF436A" w14:paraId="01CA6EA1" w14:textId="77777777" w:rsidTr="00665AF0">
        <w:tc>
          <w:tcPr>
            <w:tcW w:w="380" w:type="pct"/>
            <w:shd w:val="clear" w:color="auto" w:fill="auto"/>
            <w:vAlign w:val="center"/>
          </w:tcPr>
          <w:p w14:paraId="78DF12B2" w14:textId="77777777" w:rsidR="00160DC2" w:rsidRPr="00DF436A" w:rsidRDefault="002E130A" w:rsidP="00665A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F436A">
              <w:rPr>
                <w:rFonts w:ascii="Arial" w:hAnsi="Arial" w:cs="Arial"/>
                <w:color w:val="010000"/>
                <w:sz w:val="20"/>
              </w:rPr>
              <w:t>3</w:t>
            </w:r>
          </w:p>
        </w:tc>
        <w:tc>
          <w:tcPr>
            <w:tcW w:w="1268" w:type="pct"/>
            <w:shd w:val="clear" w:color="auto" w:fill="auto"/>
            <w:vAlign w:val="center"/>
          </w:tcPr>
          <w:p w14:paraId="20DD30E0" w14:textId="77777777" w:rsidR="00160DC2" w:rsidRPr="00DF436A" w:rsidRDefault="002E130A" w:rsidP="00665A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F436A">
              <w:rPr>
                <w:rFonts w:ascii="Arial" w:hAnsi="Arial" w:cs="Arial"/>
                <w:color w:val="010000"/>
                <w:sz w:val="20"/>
              </w:rPr>
              <w:t>Doan Minh Quan</w:t>
            </w:r>
          </w:p>
        </w:tc>
        <w:tc>
          <w:tcPr>
            <w:tcW w:w="972" w:type="pct"/>
            <w:shd w:val="clear" w:color="auto" w:fill="auto"/>
            <w:vAlign w:val="center"/>
          </w:tcPr>
          <w:p w14:paraId="60A8BEBD" w14:textId="77777777" w:rsidR="00160DC2" w:rsidRPr="00DF436A" w:rsidRDefault="00160DC2" w:rsidP="00665AF0">
            <w:pPr>
              <w:tabs>
                <w:tab w:val="left" w:pos="432"/>
              </w:tabs>
              <w:spacing w:after="120" w:line="360" w:lineRule="auto"/>
              <w:rPr>
                <w:rFonts w:ascii="Arial" w:eastAsia="Arial" w:hAnsi="Arial" w:cs="Arial"/>
                <w:color w:val="010000"/>
                <w:sz w:val="20"/>
                <w:szCs w:val="20"/>
              </w:rPr>
            </w:pPr>
          </w:p>
        </w:tc>
        <w:tc>
          <w:tcPr>
            <w:tcW w:w="1207" w:type="pct"/>
            <w:shd w:val="clear" w:color="auto" w:fill="auto"/>
            <w:vAlign w:val="center"/>
          </w:tcPr>
          <w:p w14:paraId="44AA4FCC" w14:textId="77777777" w:rsidR="00160DC2" w:rsidRPr="00DF436A" w:rsidRDefault="002E130A" w:rsidP="00665A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F436A">
              <w:rPr>
                <w:rFonts w:ascii="Arial" w:hAnsi="Arial" w:cs="Arial"/>
                <w:color w:val="010000"/>
                <w:sz w:val="20"/>
              </w:rPr>
              <w:t>2,940,000 shares</w:t>
            </w:r>
          </w:p>
        </w:tc>
        <w:tc>
          <w:tcPr>
            <w:tcW w:w="1173" w:type="pct"/>
            <w:shd w:val="clear" w:color="auto" w:fill="auto"/>
            <w:vAlign w:val="center"/>
          </w:tcPr>
          <w:p w14:paraId="54C4179B" w14:textId="77777777" w:rsidR="00160DC2" w:rsidRPr="00DF436A" w:rsidRDefault="002E130A" w:rsidP="00665A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F436A">
              <w:rPr>
                <w:rFonts w:ascii="Arial" w:hAnsi="Arial" w:cs="Arial"/>
                <w:color w:val="010000"/>
                <w:sz w:val="20"/>
              </w:rPr>
              <w:t>2,940,000 shares</w:t>
            </w:r>
          </w:p>
        </w:tc>
      </w:tr>
    </w:tbl>
    <w:p w14:paraId="4E02B762" w14:textId="77777777" w:rsidR="00160DC2" w:rsidRPr="00DF436A" w:rsidRDefault="002E130A" w:rsidP="006632C2">
      <w:pPr>
        <w:numPr>
          <w:ilvl w:val="0"/>
          <w:numId w:val="1"/>
        </w:numPr>
        <w:pBdr>
          <w:top w:val="nil"/>
          <w:left w:val="nil"/>
          <w:bottom w:val="nil"/>
          <w:right w:val="nil"/>
          <w:between w:val="nil"/>
        </w:pBdr>
        <w:tabs>
          <w:tab w:val="left" w:pos="432"/>
          <w:tab w:val="left" w:pos="638"/>
        </w:tabs>
        <w:spacing w:after="120" w:line="360" w:lineRule="auto"/>
        <w:jc w:val="both"/>
        <w:rPr>
          <w:rFonts w:ascii="Arial" w:eastAsia="Arial" w:hAnsi="Arial" w:cs="Arial"/>
          <w:color w:val="010000"/>
          <w:sz w:val="20"/>
          <w:szCs w:val="20"/>
        </w:rPr>
      </w:pPr>
      <w:r w:rsidRPr="00DF436A">
        <w:rPr>
          <w:rFonts w:ascii="Arial" w:hAnsi="Arial" w:cs="Arial"/>
          <w:color w:val="010000"/>
          <w:sz w:val="20"/>
        </w:rPr>
        <w:t>Implementation contents:</w:t>
      </w:r>
    </w:p>
    <w:p w14:paraId="5941FA7A" w14:textId="51E8973B" w:rsidR="00160DC2" w:rsidRPr="00DF436A" w:rsidRDefault="002E130A" w:rsidP="006632C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F436A">
        <w:rPr>
          <w:rFonts w:ascii="Arial" w:hAnsi="Arial" w:cs="Arial"/>
          <w:color w:val="010000"/>
          <w:sz w:val="20"/>
        </w:rPr>
        <w:t>Approve AIG Asia Ingredients Corporation as the transferee, allowed to receive the transfer of voting shares of G.C Food Joint Stock Company from the transferors, leading to the AIG Asia Ingredients Corporation's ownership rate reaching the requirements pr</w:t>
      </w:r>
      <w:r w:rsidR="006632C2">
        <w:rPr>
          <w:rFonts w:ascii="Arial" w:hAnsi="Arial" w:cs="Arial"/>
          <w:color w:val="010000"/>
          <w:sz w:val="20"/>
        </w:rPr>
        <w:t xml:space="preserve">escribed in Points </w:t>
      </w:r>
      <w:proofErr w:type="gramStart"/>
      <w:r w:rsidR="006632C2">
        <w:rPr>
          <w:rFonts w:ascii="Arial" w:hAnsi="Arial" w:cs="Arial"/>
          <w:color w:val="010000"/>
          <w:sz w:val="20"/>
        </w:rPr>
        <w:t>a</w:t>
      </w:r>
      <w:proofErr w:type="gramEnd"/>
      <w:r w:rsidR="006632C2">
        <w:rPr>
          <w:rFonts w:ascii="Arial" w:hAnsi="Arial" w:cs="Arial"/>
          <w:color w:val="010000"/>
          <w:sz w:val="20"/>
        </w:rPr>
        <w:t xml:space="preserve"> and</w:t>
      </w:r>
      <w:r w:rsidRPr="00DF436A">
        <w:rPr>
          <w:rFonts w:ascii="Arial" w:hAnsi="Arial" w:cs="Arial"/>
          <w:color w:val="010000"/>
          <w:sz w:val="20"/>
        </w:rPr>
        <w:t xml:space="preserve"> b</w:t>
      </w:r>
      <w:r w:rsidR="006632C2">
        <w:rPr>
          <w:rFonts w:ascii="Arial" w:hAnsi="Arial" w:cs="Arial"/>
          <w:color w:val="010000"/>
          <w:sz w:val="20"/>
        </w:rPr>
        <w:t xml:space="preserve"> Section 1</w:t>
      </w:r>
      <w:r w:rsidRPr="00DF436A">
        <w:rPr>
          <w:rFonts w:ascii="Arial" w:hAnsi="Arial" w:cs="Arial"/>
          <w:color w:val="010000"/>
          <w:sz w:val="20"/>
        </w:rPr>
        <w:t xml:space="preserve"> Article 35 of the Law on Securities without having </w:t>
      </w:r>
      <w:bookmarkStart w:id="0" w:name="_GoBack"/>
      <w:bookmarkEnd w:id="0"/>
      <w:r w:rsidRPr="00DF436A">
        <w:rPr>
          <w:rFonts w:ascii="Arial" w:hAnsi="Arial" w:cs="Arial"/>
          <w:color w:val="010000"/>
          <w:sz w:val="20"/>
        </w:rPr>
        <w:t xml:space="preserve">to carry out public offering procedures. </w:t>
      </w:r>
    </w:p>
    <w:p w14:paraId="5332FCED" w14:textId="77777777" w:rsidR="00160DC2" w:rsidRPr="00DF436A" w:rsidRDefault="002E130A" w:rsidP="006632C2">
      <w:pPr>
        <w:numPr>
          <w:ilvl w:val="0"/>
          <w:numId w:val="1"/>
        </w:numPr>
        <w:pBdr>
          <w:top w:val="nil"/>
          <w:left w:val="nil"/>
          <w:bottom w:val="nil"/>
          <w:right w:val="nil"/>
          <w:between w:val="nil"/>
        </w:pBdr>
        <w:tabs>
          <w:tab w:val="left" w:pos="432"/>
          <w:tab w:val="left" w:pos="638"/>
        </w:tabs>
        <w:spacing w:after="120" w:line="360" w:lineRule="auto"/>
        <w:jc w:val="both"/>
        <w:rPr>
          <w:rFonts w:ascii="Arial" w:eastAsia="Arial" w:hAnsi="Arial" w:cs="Arial"/>
          <w:color w:val="010000"/>
          <w:sz w:val="20"/>
          <w:szCs w:val="20"/>
        </w:rPr>
      </w:pPr>
      <w:r w:rsidRPr="00DF436A">
        <w:rPr>
          <w:rFonts w:ascii="Arial" w:hAnsi="Arial" w:cs="Arial"/>
          <w:color w:val="010000"/>
          <w:sz w:val="20"/>
        </w:rPr>
        <w:t xml:space="preserve">Transaction method: Receive transfer through agreement. </w:t>
      </w:r>
    </w:p>
    <w:p w14:paraId="661DEB6F" w14:textId="77777777" w:rsidR="00160DC2" w:rsidRPr="00DF436A" w:rsidRDefault="002E130A" w:rsidP="006632C2">
      <w:pPr>
        <w:numPr>
          <w:ilvl w:val="0"/>
          <w:numId w:val="1"/>
        </w:numPr>
        <w:pBdr>
          <w:top w:val="nil"/>
          <w:left w:val="nil"/>
          <w:bottom w:val="nil"/>
          <w:right w:val="nil"/>
          <w:between w:val="nil"/>
        </w:pBdr>
        <w:tabs>
          <w:tab w:val="left" w:pos="432"/>
          <w:tab w:val="left" w:pos="638"/>
        </w:tabs>
        <w:spacing w:after="120" w:line="360" w:lineRule="auto"/>
        <w:jc w:val="both"/>
        <w:rPr>
          <w:rFonts w:ascii="Arial" w:eastAsia="Arial" w:hAnsi="Arial" w:cs="Arial"/>
          <w:color w:val="010000"/>
          <w:sz w:val="20"/>
          <w:szCs w:val="20"/>
        </w:rPr>
      </w:pPr>
      <w:r w:rsidRPr="00DF436A">
        <w:rPr>
          <w:rFonts w:ascii="Arial" w:hAnsi="Arial" w:cs="Arial"/>
          <w:color w:val="010000"/>
          <w:sz w:val="20"/>
        </w:rPr>
        <w:t>Estimated time to complete the transaction: From the date of the General Mandate until September 30, 2024.</w:t>
      </w:r>
    </w:p>
    <w:p w14:paraId="24DDEB46" w14:textId="329B7E58" w:rsidR="00160DC2" w:rsidRPr="00DF436A" w:rsidRDefault="002E130A" w:rsidP="006632C2">
      <w:pPr>
        <w:numPr>
          <w:ilvl w:val="0"/>
          <w:numId w:val="1"/>
        </w:numPr>
        <w:pBdr>
          <w:top w:val="nil"/>
          <w:left w:val="nil"/>
          <w:bottom w:val="nil"/>
          <w:right w:val="nil"/>
          <w:between w:val="nil"/>
        </w:pBdr>
        <w:tabs>
          <w:tab w:val="left" w:pos="432"/>
          <w:tab w:val="left" w:pos="638"/>
        </w:tabs>
        <w:spacing w:after="120" w:line="360" w:lineRule="auto"/>
        <w:jc w:val="both"/>
        <w:rPr>
          <w:rFonts w:ascii="Arial" w:eastAsia="Arial" w:hAnsi="Arial" w:cs="Arial"/>
          <w:color w:val="010000"/>
          <w:sz w:val="20"/>
          <w:szCs w:val="20"/>
        </w:rPr>
      </w:pPr>
      <w:r w:rsidRPr="00DF436A">
        <w:rPr>
          <w:rFonts w:ascii="Arial" w:hAnsi="Arial" w:cs="Arial"/>
          <w:color w:val="010000"/>
          <w:sz w:val="20"/>
        </w:rPr>
        <w:t>The General Meeting assigned/authorized the Board of Directors to decide all issues related to this transfer to ensure implementation of the contents approved by the General Meeting.</w:t>
      </w:r>
    </w:p>
    <w:p w14:paraId="7097B01F" w14:textId="77777777" w:rsidR="00160DC2" w:rsidRPr="00DF436A" w:rsidRDefault="002E130A" w:rsidP="006632C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F436A">
        <w:rPr>
          <w:rFonts w:ascii="Arial" w:hAnsi="Arial" w:cs="Arial"/>
          <w:color w:val="010000"/>
          <w:sz w:val="20"/>
        </w:rPr>
        <w:t>‎‎Article 2. Implementation</w:t>
      </w:r>
    </w:p>
    <w:p w14:paraId="064C9159" w14:textId="77777777" w:rsidR="00160DC2" w:rsidRPr="00DF436A" w:rsidRDefault="002E130A" w:rsidP="006632C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F436A">
        <w:rPr>
          <w:rFonts w:ascii="Arial" w:hAnsi="Arial" w:cs="Arial"/>
          <w:color w:val="010000"/>
          <w:sz w:val="20"/>
        </w:rPr>
        <w:t>This General Mandate takes effect from the date of signing.</w:t>
      </w:r>
    </w:p>
    <w:p w14:paraId="4270AF04" w14:textId="3B35AAF1" w:rsidR="00160DC2" w:rsidRPr="00DF436A" w:rsidRDefault="002E130A" w:rsidP="006632C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F436A">
        <w:rPr>
          <w:rFonts w:ascii="Arial" w:hAnsi="Arial" w:cs="Arial"/>
          <w:color w:val="010000"/>
          <w:sz w:val="20"/>
        </w:rPr>
        <w:t>Memb</w:t>
      </w:r>
      <w:r w:rsidR="006632C2">
        <w:rPr>
          <w:rFonts w:ascii="Arial" w:hAnsi="Arial" w:cs="Arial"/>
          <w:color w:val="010000"/>
          <w:sz w:val="20"/>
        </w:rPr>
        <w:t xml:space="preserve">ers of the Board of Directors, </w:t>
      </w:r>
      <w:r w:rsidRPr="00DF436A">
        <w:rPr>
          <w:rFonts w:ascii="Arial" w:hAnsi="Arial" w:cs="Arial"/>
          <w:color w:val="010000"/>
          <w:sz w:val="20"/>
        </w:rPr>
        <w:t xml:space="preserve">Supervisory Board and </w:t>
      </w:r>
      <w:r w:rsidR="006632C2">
        <w:rPr>
          <w:rFonts w:ascii="Arial" w:hAnsi="Arial" w:cs="Arial"/>
          <w:color w:val="010000"/>
          <w:sz w:val="20"/>
        </w:rPr>
        <w:t>Executive Board,</w:t>
      </w:r>
      <w:r w:rsidRPr="00DF436A">
        <w:rPr>
          <w:rFonts w:ascii="Arial" w:hAnsi="Arial" w:cs="Arial"/>
          <w:color w:val="010000"/>
          <w:sz w:val="20"/>
        </w:rPr>
        <w:t xml:space="preserve"> </w:t>
      </w:r>
      <w:r w:rsidR="006632C2">
        <w:rPr>
          <w:rFonts w:ascii="Arial" w:hAnsi="Arial" w:cs="Arial"/>
          <w:color w:val="010000"/>
          <w:sz w:val="20"/>
        </w:rPr>
        <w:t>up to</w:t>
      </w:r>
      <w:r w:rsidRPr="00DF436A">
        <w:rPr>
          <w:rFonts w:ascii="Arial" w:hAnsi="Arial" w:cs="Arial"/>
          <w:color w:val="010000"/>
          <w:sz w:val="20"/>
        </w:rPr>
        <w:t xml:space="preserve"> their functions, tasks and authorities, are responsible for organizing and implementing the contents of this General Mandate./.</w:t>
      </w:r>
    </w:p>
    <w:sectPr w:rsidR="00160DC2" w:rsidRPr="00DF436A" w:rsidSect="00665AF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altName w:val="Arial"/>
    <w:charset w:val="00"/>
    <w:family w:val="swiss"/>
    <w:pitch w:val="variable"/>
    <w:sig w:usb0="00000001"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609A1"/>
    <w:multiLevelType w:val="multilevel"/>
    <w:tmpl w:val="073845F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6DB7DD7"/>
    <w:multiLevelType w:val="multilevel"/>
    <w:tmpl w:val="FBD6D4E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DC2"/>
    <w:rsid w:val="00160DC2"/>
    <w:rsid w:val="002B2BE2"/>
    <w:rsid w:val="002E130A"/>
    <w:rsid w:val="005247D3"/>
    <w:rsid w:val="005F6150"/>
    <w:rsid w:val="006632C2"/>
    <w:rsid w:val="00665AF0"/>
    <w:rsid w:val="00C46896"/>
    <w:rsid w:val="00DF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EF0A2"/>
  <w15:docId w15:val="{1D0CEA83-7E26-4D3A-AEA8-71AED6F1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298" w:lineRule="auto"/>
      <w:ind w:firstLine="240"/>
    </w:pPr>
    <w:rPr>
      <w:rFonts w:ascii="Times New Roman" w:eastAsia="Times New Roman" w:hAnsi="Times New Roman" w:cs="Times New Roman"/>
    </w:rPr>
  </w:style>
  <w:style w:type="paragraph" w:customStyle="1" w:styleId="Tiu10">
    <w:name w:val="Tiêu đề #1"/>
    <w:basedOn w:val="Normal"/>
    <w:link w:val="Tiu1"/>
    <w:pPr>
      <w:spacing w:line="257" w:lineRule="auto"/>
      <w:jc w:val="center"/>
      <w:outlineLvl w:val="0"/>
    </w:pPr>
    <w:rPr>
      <w:rFonts w:ascii="Times New Roman" w:eastAsia="Times New Roman" w:hAnsi="Times New Roman" w:cs="Times New Roman"/>
      <w:b/>
      <w:bCs/>
      <w:sz w:val="30"/>
      <w:szCs w:val="30"/>
    </w:rPr>
  </w:style>
  <w:style w:type="paragraph" w:customStyle="1" w:styleId="Khc0">
    <w:name w:val="Khác"/>
    <w:basedOn w:val="Normal"/>
    <w:link w:val="Khc"/>
    <w:pPr>
      <w:spacing w:line="298" w:lineRule="auto"/>
      <w:ind w:firstLine="240"/>
    </w:pPr>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pLXqhxlI8vx/IpQyjMt8okXUUQ==">CgMxLjA4AHIhMUtPMGtPUHVYSUtjWDRGX3JVbENXQm1mN3BpMHBiS0hy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2024-07-01T03:43:00Z</dcterms:created>
  <dcterms:modified xsi:type="dcterms:W3CDTF">2024-07-01T03:43:00Z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bc7b5683f65f1cf100d8380f79213839200c6975fc52d572a18016f33e32915c</vt:lpwstr>
  </property>
</Properties>
</file>