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1086" w:rsidRPr="00572FAD" w:rsidRDefault="008B6737" w:rsidP="00741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2FAD">
        <w:rPr>
          <w:rFonts w:ascii="Arial" w:hAnsi="Arial" w:cs="Arial"/>
          <w:b/>
          <w:color w:val="010000"/>
          <w:sz w:val="20"/>
        </w:rPr>
        <w:t>PMB: Board Resolution</w:t>
      </w:r>
    </w:p>
    <w:p w14:paraId="00000002" w14:textId="65E96DC8" w:rsidR="004C1086" w:rsidRPr="00572FAD" w:rsidRDefault="008B6737" w:rsidP="00741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FAD">
        <w:rPr>
          <w:rFonts w:ascii="Arial" w:hAnsi="Arial" w:cs="Arial"/>
          <w:color w:val="010000"/>
          <w:sz w:val="20"/>
        </w:rPr>
        <w:t xml:space="preserve">On June 26, 2024, North Petro Vietnam Fertilizer &amp; Chemicals Joint Stock Company announced Resolution </w:t>
      </w:r>
      <w:r w:rsidR="00192475" w:rsidRPr="00572FAD">
        <w:rPr>
          <w:rFonts w:ascii="Arial" w:hAnsi="Arial" w:cs="Arial"/>
          <w:color w:val="010000"/>
          <w:sz w:val="20"/>
        </w:rPr>
        <w:t xml:space="preserve">No. </w:t>
      </w:r>
      <w:r w:rsidRPr="00572FAD">
        <w:rPr>
          <w:rFonts w:ascii="Arial" w:hAnsi="Arial" w:cs="Arial"/>
          <w:color w:val="010000"/>
          <w:sz w:val="20"/>
        </w:rPr>
        <w:t xml:space="preserve">82/NQ-MB on the selection of an audit company for the Financial Statements 2024 as follows: </w:t>
      </w:r>
    </w:p>
    <w:p w14:paraId="00000003" w14:textId="042EDB11" w:rsidR="004C1086" w:rsidRPr="00572FAD" w:rsidRDefault="008B6737" w:rsidP="00741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FAD">
        <w:rPr>
          <w:rFonts w:ascii="Arial" w:hAnsi="Arial" w:cs="Arial"/>
          <w:color w:val="010000"/>
          <w:sz w:val="20"/>
        </w:rPr>
        <w:t>‎‎Article 1. Approve the selection of Deloitte Vietnam Company Limited to audit Financial Statements 2024 of the North Petro Vietnam Fertilizer &amp; Chemicals Joint Stock Company.</w:t>
      </w:r>
      <w:r w:rsidR="00192475" w:rsidRPr="00572FAD">
        <w:rPr>
          <w:rFonts w:ascii="Arial" w:hAnsi="Arial" w:cs="Arial"/>
          <w:color w:val="010000"/>
          <w:sz w:val="20"/>
        </w:rPr>
        <w:t xml:space="preserve"> </w:t>
      </w:r>
      <w:r w:rsidRPr="00572FAD">
        <w:rPr>
          <w:rFonts w:ascii="Arial" w:hAnsi="Arial" w:cs="Arial"/>
          <w:color w:val="010000"/>
          <w:sz w:val="20"/>
        </w:rPr>
        <w:t>The specific scope of work is as follows:</w:t>
      </w:r>
      <w:bookmarkStart w:id="0" w:name="_GoBack"/>
      <w:bookmarkEnd w:id="0"/>
    </w:p>
    <w:p w14:paraId="00000004" w14:textId="609CF5F7" w:rsidR="004C1086" w:rsidRPr="00572FAD" w:rsidRDefault="008B6737" w:rsidP="00741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FAD">
        <w:rPr>
          <w:rFonts w:ascii="Arial" w:hAnsi="Arial" w:cs="Arial"/>
          <w:color w:val="010000"/>
          <w:sz w:val="20"/>
        </w:rPr>
        <w:t xml:space="preserve">Review the Financial Statements of North Petro Vietnam Fertilizer &amp; Chemicals Joint Stock Company for </w:t>
      </w:r>
      <w:r w:rsidR="00572FAD" w:rsidRPr="00572FAD">
        <w:rPr>
          <w:rFonts w:ascii="Arial" w:hAnsi="Arial" w:cs="Arial"/>
          <w:color w:val="010000"/>
          <w:sz w:val="20"/>
        </w:rPr>
        <w:t>the 6 months</w:t>
      </w:r>
      <w:r w:rsidRPr="00572FAD">
        <w:rPr>
          <w:rFonts w:ascii="Arial" w:hAnsi="Arial" w:cs="Arial"/>
          <w:color w:val="010000"/>
          <w:sz w:val="20"/>
        </w:rPr>
        <w:t xml:space="preserve"> ending June 30, 2024;</w:t>
      </w:r>
    </w:p>
    <w:p w14:paraId="00000005" w14:textId="0094F5CD" w:rsidR="004C1086" w:rsidRPr="00572FAD" w:rsidRDefault="008B6737" w:rsidP="00741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FAD">
        <w:rPr>
          <w:rFonts w:ascii="Arial" w:hAnsi="Arial" w:cs="Arial"/>
          <w:color w:val="010000"/>
          <w:sz w:val="20"/>
        </w:rPr>
        <w:t xml:space="preserve">Audit the Financial Statements of the North Petro Vietnam Fertilizer &amp; Chemicals Joint Stock Company </w:t>
      </w:r>
      <w:r w:rsidR="00572FAD" w:rsidRPr="00572FAD">
        <w:rPr>
          <w:rFonts w:ascii="Arial" w:hAnsi="Arial" w:cs="Arial"/>
          <w:color w:val="010000"/>
          <w:sz w:val="20"/>
        </w:rPr>
        <w:t xml:space="preserve">for </w:t>
      </w:r>
      <w:r w:rsidRPr="00572FAD">
        <w:rPr>
          <w:rFonts w:ascii="Arial" w:hAnsi="Arial" w:cs="Arial"/>
          <w:color w:val="010000"/>
          <w:sz w:val="20"/>
        </w:rPr>
        <w:t>the fiscal year ending December 31, 2024.</w:t>
      </w:r>
    </w:p>
    <w:p w14:paraId="00000006" w14:textId="6DA6709E" w:rsidR="004C1086" w:rsidRPr="00572FAD" w:rsidRDefault="008B6737" w:rsidP="00741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FAD">
        <w:rPr>
          <w:rFonts w:ascii="Arial" w:hAnsi="Arial" w:cs="Arial"/>
          <w:color w:val="010000"/>
          <w:sz w:val="20"/>
        </w:rPr>
        <w:t xml:space="preserve">‎‎Article 2. Assign the Manager to negotiate and sign a contract with Deloitte Vietnam Company Limited to audit the Financial Statements of the Company with the above scope of work and carry out in accordance with the provisions of </w:t>
      </w:r>
      <w:r w:rsidR="00572FAD" w:rsidRPr="00572FAD">
        <w:rPr>
          <w:rFonts w:ascii="Arial" w:hAnsi="Arial" w:cs="Arial"/>
          <w:color w:val="010000"/>
          <w:sz w:val="20"/>
        </w:rPr>
        <w:t xml:space="preserve">the </w:t>
      </w:r>
      <w:r w:rsidRPr="00572FAD">
        <w:rPr>
          <w:rFonts w:ascii="Arial" w:hAnsi="Arial" w:cs="Arial"/>
          <w:color w:val="010000"/>
          <w:sz w:val="20"/>
        </w:rPr>
        <w:t xml:space="preserve">Law. </w:t>
      </w:r>
    </w:p>
    <w:p w14:paraId="00000007" w14:textId="77777777" w:rsidR="004C1086" w:rsidRPr="00572FAD" w:rsidRDefault="008B6737" w:rsidP="00741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FAD">
        <w:rPr>
          <w:rFonts w:ascii="Arial" w:hAnsi="Arial" w:cs="Arial"/>
          <w:color w:val="010000"/>
          <w:sz w:val="20"/>
        </w:rPr>
        <w:t>‎‎Article 3. The Board of Management and Heads of units of the North Petro Vietnam Fertilizer &amp; Chemicals Joint Stock Company are responsible for implementing this Board Resolution./.</w:t>
      </w:r>
    </w:p>
    <w:sectPr w:rsidR="004C1086" w:rsidRPr="00572FAD" w:rsidSect="0019247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D0C"/>
    <w:multiLevelType w:val="multilevel"/>
    <w:tmpl w:val="2F788C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919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86"/>
    <w:rsid w:val="00192475"/>
    <w:rsid w:val="004C1086"/>
    <w:rsid w:val="00572FAD"/>
    <w:rsid w:val="007415B8"/>
    <w:rsid w:val="008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645350-0239-4656-9583-6B08AF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C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C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C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color w:val="19191C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840"/>
    </w:pPr>
    <w:rPr>
      <w:rFonts w:ascii="Times New Roman" w:eastAsia="Times New Roman" w:hAnsi="Times New Roman" w:cs="Times New Roman"/>
      <w:color w:val="19191C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color w:val="19191C"/>
    </w:rPr>
  </w:style>
  <w:style w:type="character" w:styleId="Hyperlink">
    <w:name w:val="Hyperlink"/>
    <w:basedOn w:val="DefaultParagraphFont"/>
    <w:uiPriority w:val="99"/>
    <w:unhideWhenUsed/>
    <w:rsid w:val="000C60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0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19eYPIJfbiKv6f+cWwMfkMWqA==">CgMxLjA4AHIhMXJiNXh3UFJBVEZGMEk5emx0SWdocm9IZ0piUUtVY3Zp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2024-06-28T04:13:00Z</dcterms:created>
  <dcterms:modified xsi:type="dcterms:W3CDTF">2024-07-01T09:39:00Z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552e46169e0a84f2d44e16a7f2cd1617bde379e45fe81c0fa18c2ed999de6d3e</vt:lpwstr>
  </property>
</Properties>
</file>