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E1B08" w:rsidRPr="00BF561A" w:rsidRDefault="00F36D78" w:rsidP="00381D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561A">
        <w:rPr>
          <w:rFonts w:ascii="Arial" w:hAnsi="Arial" w:cs="Arial"/>
          <w:b/>
          <w:color w:val="010000"/>
          <w:sz w:val="20"/>
        </w:rPr>
        <w:t xml:space="preserve">TIE: </w:t>
      </w:r>
      <w:bookmarkStart w:id="0" w:name="_GoBack"/>
      <w:bookmarkEnd w:id="0"/>
      <w:r w:rsidRPr="00BF561A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68273688" w:rsidR="002E1B08" w:rsidRPr="00BF561A" w:rsidRDefault="00F36D78" w:rsidP="00381D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 xml:space="preserve">On June 26, 2024, Telecommunications Industry Electronics Joint Stock Company announced Resolution </w:t>
      </w:r>
      <w:r w:rsidR="00945061" w:rsidRPr="00BF561A">
        <w:rPr>
          <w:rFonts w:ascii="Arial" w:hAnsi="Arial" w:cs="Arial"/>
          <w:color w:val="010000"/>
          <w:sz w:val="20"/>
        </w:rPr>
        <w:t xml:space="preserve">No. </w:t>
      </w:r>
      <w:r w:rsidRPr="00BF561A">
        <w:rPr>
          <w:rFonts w:ascii="Arial" w:hAnsi="Arial" w:cs="Arial"/>
          <w:color w:val="010000"/>
          <w:sz w:val="20"/>
        </w:rPr>
        <w:t xml:space="preserve">02/2024/NQ-HDQT on approving the policy on organizing the Annual General Meeting of Shareholders 2024 as follows: </w:t>
      </w:r>
    </w:p>
    <w:p w14:paraId="00000003" w14:textId="0EEA0F68" w:rsidR="002E1B08" w:rsidRPr="00BF561A" w:rsidRDefault="00F36D78" w:rsidP="00381D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 xml:space="preserve">Article 1: The Board of Directors approved the policy on organizing the Annual General Meeting of Shareholders 2024 of </w:t>
      </w:r>
      <w:r w:rsidR="00BF561A" w:rsidRPr="00BF561A">
        <w:rPr>
          <w:rFonts w:ascii="Arial" w:hAnsi="Arial" w:cs="Arial"/>
          <w:color w:val="010000"/>
          <w:sz w:val="20"/>
        </w:rPr>
        <w:t>the</w:t>
      </w:r>
      <w:r w:rsidRPr="00BF561A">
        <w:rPr>
          <w:rFonts w:ascii="Arial" w:hAnsi="Arial" w:cs="Arial"/>
          <w:color w:val="010000"/>
          <w:sz w:val="20"/>
        </w:rPr>
        <w:t xml:space="preserve"> Company as follows:</w:t>
      </w:r>
    </w:p>
    <w:p w14:paraId="00000004" w14:textId="77777777" w:rsidR="002E1B08" w:rsidRPr="00BF561A" w:rsidRDefault="00F36D78" w:rsidP="00381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>The record date to exercise the rights to attend the Annual General Meeting of Shareholders 2024: July 22, 2024.</w:t>
      </w:r>
    </w:p>
    <w:p w14:paraId="00000005" w14:textId="77777777" w:rsidR="002E1B08" w:rsidRPr="00BF561A" w:rsidRDefault="00F36D78" w:rsidP="00381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 xml:space="preserve"> Expected date to organize the Annual General Meeting of Shareholders 2024: August 21, 2024.</w:t>
      </w:r>
    </w:p>
    <w:p w14:paraId="00000006" w14:textId="77777777" w:rsidR="002E1B08" w:rsidRPr="00BF561A" w:rsidRDefault="00F36D78" w:rsidP="00381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>The content, agenda, and venue of the Annual General Meeting of Shareholders 2024: The Company will specifically notify in the invitation letter to the Annual General Meeting of Shareholders 2024.</w:t>
      </w:r>
    </w:p>
    <w:p w14:paraId="00000007" w14:textId="77777777" w:rsidR="002E1B08" w:rsidRPr="00BF561A" w:rsidRDefault="00F36D78" w:rsidP="00381D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F561A">
        <w:rPr>
          <w:rFonts w:ascii="Arial" w:hAnsi="Arial" w:cs="Arial"/>
          <w:color w:val="010000"/>
          <w:sz w:val="20"/>
        </w:rPr>
        <w:t>Article 2: Members of the Board of Directors, the Board of Management, relevant departments, individuals, and organizations are responsible for implementing this Resolution.</w:t>
      </w:r>
    </w:p>
    <w:p w14:paraId="00000008" w14:textId="77777777" w:rsidR="002E1B08" w:rsidRPr="00BF561A" w:rsidRDefault="00F36D78" w:rsidP="00381D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61A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2E1B08" w:rsidRPr="00BF561A" w:rsidSect="009450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A26"/>
    <w:multiLevelType w:val="multilevel"/>
    <w:tmpl w:val="2A2EA2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54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8"/>
    <w:rsid w:val="002E1B08"/>
    <w:rsid w:val="00381D53"/>
    <w:rsid w:val="00945061"/>
    <w:rsid w:val="00BF561A"/>
    <w:rsid w:val="00F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54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549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549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549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70" w:firstLine="40"/>
    </w:pPr>
    <w:rPr>
      <w:rFonts w:ascii="Times New Roman" w:eastAsia="Times New Roman" w:hAnsi="Times New Roman" w:cs="Times New Roman"/>
      <w:i/>
      <w:iCs/>
      <w:color w:val="424549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</w:pPr>
    <w:rPr>
      <w:rFonts w:ascii="Times New Roman" w:eastAsia="Times New Roman" w:hAnsi="Times New Roman" w:cs="Times New Roman"/>
      <w:b/>
      <w:bCs/>
      <w:color w:val="424549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color w:val="424549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424549"/>
      <w:sz w:val="19"/>
      <w:szCs w:val="19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54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549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549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549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70" w:firstLine="40"/>
    </w:pPr>
    <w:rPr>
      <w:rFonts w:ascii="Times New Roman" w:eastAsia="Times New Roman" w:hAnsi="Times New Roman" w:cs="Times New Roman"/>
      <w:i/>
      <w:iCs/>
      <w:color w:val="424549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</w:pPr>
    <w:rPr>
      <w:rFonts w:ascii="Times New Roman" w:eastAsia="Times New Roman" w:hAnsi="Times New Roman" w:cs="Times New Roman"/>
      <w:b/>
      <w:bCs/>
      <w:color w:val="424549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color w:val="424549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424549"/>
      <w:sz w:val="19"/>
      <w:szCs w:val="19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8MpHfk7P2li8m5l4EQuDBOpNQ==">CgMxLjAyCGguZ2pkZ3hzOAByITEyYlZPQkNzUzZZSW53ZmlhZmEwc2pNNmdvcjNUZU5WOA==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2024-06-28T03:25:00Z</dcterms:created>
  <dcterms:modified xsi:type="dcterms:W3CDTF">2024-07-01T04:05:00Z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c59910505e3654c53819cec8824b6a9a8afc4135a6bd31b2b51a8ab365f76cf5</vt:lpwstr>
  </property>
</Properties>
</file>