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36392" w:rsidRPr="00D14C1B" w:rsidRDefault="001E6D5B" w:rsidP="00366487">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D14C1B">
        <w:rPr>
          <w:rFonts w:ascii="Arial" w:hAnsi="Arial" w:cs="Arial"/>
          <w:b/>
          <w:color w:val="010000"/>
          <w:sz w:val="20"/>
        </w:rPr>
        <w:t>NQN: Board Resolution</w:t>
      </w:r>
    </w:p>
    <w:p w14:paraId="00000002" w14:textId="64DAB33F" w:rsidR="00536392" w:rsidRPr="00D14C1B" w:rsidRDefault="001E6D5B" w:rsidP="003664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C1B">
        <w:rPr>
          <w:rFonts w:ascii="Arial" w:hAnsi="Arial" w:cs="Arial"/>
          <w:color w:val="010000"/>
          <w:sz w:val="20"/>
        </w:rPr>
        <w:t xml:space="preserve">On July </w:t>
      </w:r>
      <w:r w:rsidR="00D14C1B" w:rsidRPr="00D14C1B">
        <w:rPr>
          <w:rFonts w:ascii="Arial" w:hAnsi="Arial" w:cs="Arial"/>
          <w:color w:val="010000"/>
          <w:sz w:val="20"/>
        </w:rPr>
        <w:t>0</w:t>
      </w:r>
      <w:r w:rsidRPr="00D14C1B">
        <w:rPr>
          <w:rFonts w:ascii="Arial" w:hAnsi="Arial" w:cs="Arial"/>
          <w:color w:val="010000"/>
          <w:sz w:val="20"/>
        </w:rPr>
        <w:t xml:space="preserve">5, 2024, Quang Ninh Clean Water Joint Stock Company announced Resolution </w:t>
      </w:r>
      <w:r w:rsidR="00366487" w:rsidRPr="00D14C1B">
        <w:rPr>
          <w:rFonts w:ascii="Arial" w:hAnsi="Arial" w:cs="Arial"/>
          <w:color w:val="010000"/>
          <w:sz w:val="20"/>
        </w:rPr>
        <w:t xml:space="preserve">No. </w:t>
      </w:r>
      <w:r w:rsidRPr="00D14C1B">
        <w:rPr>
          <w:rFonts w:ascii="Arial" w:hAnsi="Arial" w:cs="Arial"/>
          <w:color w:val="010000"/>
          <w:sz w:val="20"/>
        </w:rPr>
        <w:t xml:space="preserve">14-NQ/NK3-HDQT on approving the dividend payment plan in 2023 as follows: </w:t>
      </w:r>
    </w:p>
    <w:p w14:paraId="00000003" w14:textId="351B5626" w:rsidR="00536392" w:rsidRPr="00D14C1B" w:rsidRDefault="001E6D5B" w:rsidP="003664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C1B">
        <w:rPr>
          <w:rFonts w:ascii="Arial" w:hAnsi="Arial" w:cs="Arial"/>
          <w:color w:val="010000"/>
          <w:sz w:val="20"/>
        </w:rPr>
        <w:t>‎‎Article 1. Approve the dividend payment plan in 2023:</w:t>
      </w:r>
    </w:p>
    <w:p w14:paraId="00000004" w14:textId="77777777" w:rsidR="00536392" w:rsidRPr="00D14C1B" w:rsidRDefault="001E6D5B" w:rsidP="00366487">
      <w:pPr>
        <w:numPr>
          <w:ilvl w:val="0"/>
          <w:numId w:val="3"/>
        </w:numPr>
        <w:pBdr>
          <w:top w:val="nil"/>
          <w:left w:val="nil"/>
          <w:bottom w:val="nil"/>
          <w:right w:val="nil"/>
          <w:between w:val="nil"/>
        </w:pBdr>
        <w:tabs>
          <w:tab w:val="left" w:pos="432"/>
          <w:tab w:val="left" w:pos="956"/>
        </w:tabs>
        <w:spacing w:after="120" w:line="360" w:lineRule="auto"/>
        <w:rPr>
          <w:rFonts w:ascii="Arial" w:eastAsia="Arial" w:hAnsi="Arial" w:cs="Arial"/>
          <w:color w:val="010000"/>
          <w:sz w:val="20"/>
          <w:szCs w:val="20"/>
        </w:rPr>
      </w:pPr>
      <w:r w:rsidRPr="00D14C1B">
        <w:rPr>
          <w:rFonts w:ascii="Arial" w:hAnsi="Arial" w:cs="Arial"/>
          <w:color w:val="010000"/>
          <w:sz w:val="20"/>
        </w:rPr>
        <w:t>Number of outstanding common shares: 50,831,593 shares.</w:t>
      </w:r>
    </w:p>
    <w:p w14:paraId="00000005" w14:textId="77777777" w:rsidR="00536392" w:rsidRPr="00D14C1B" w:rsidRDefault="001E6D5B" w:rsidP="00366487">
      <w:pPr>
        <w:numPr>
          <w:ilvl w:val="0"/>
          <w:numId w:val="3"/>
        </w:numPr>
        <w:pBdr>
          <w:top w:val="nil"/>
          <w:left w:val="nil"/>
          <w:bottom w:val="nil"/>
          <w:right w:val="nil"/>
          <w:between w:val="nil"/>
        </w:pBdr>
        <w:tabs>
          <w:tab w:val="left" w:pos="432"/>
          <w:tab w:val="left" w:pos="956"/>
        </w:tabs>
        <w:spacing w:after="120" w:line="360" w:lineRule="auto"/>
        <w:rPr>
          <w:rFonts w:ascii="Arial" w:eastAsia="Arial" w:hAnsi="Arial" w:cs="Arial"/>
          <w:color w:val="010000"/>
          <w:sz w:val="20"/>
          <w:szCs w:val="20"/>
        </w:rPr>
      </w:pPr>
      <w:r w:rsidRPr="00D14C1B">
        <w:rPr>
          <w:rFonts w:ascii="Arial" w:hAnsi="Arial" w:cs="Arial"/>
          <w:color w:val="010000"/>
          <w:sz w:val="20"/>
        </w:rPr>
        <w:t>Dividend payment rate: 2.84% (shareholders receive VND284 for every share they own).</w:t>
      </w:r>
    </w:p>
    <w:p w14:paraId="00000006" w14:textId="77777777" w:rsidR="00536392" w:rsidRPr="00D14C1B" w:rsidRDefault="001E6D5B" w:rsidP="00366487">
      <w:pPr>
        <w:numPr>
          <w:ilvl w:val="0"/>
          <w:numId w:val="3"/>
        </w:numPr>
        <w:pBdr>
          <w:top w:val="nil"/>
          <w:left w:val="nil"/>
          <w:bottom w:val="nil"/>
          <w:right w:val="nil"/>
          <w:between w:val="nil"/>
        </w:pBdr>
        <w:tabs>
          <w:tab w:val="left" w:pos="432"/>
          <w:tab w:val="left" w:pos="951"/>
        </w:tabs>
        <w:spacing w:after="120" w:line="360" w:lineRule="auto"/>
        <w:rPr>
          <w:rFonts w:ascii="Arial" w:eastAsia="Arial" w:hAnsi="Arial" w:cs="Arial"/>
          <w:color w:val="010000"/>
          <w:sz w:val="20"/>
          <w:szCs w:val="20"/>
        </w:rPr>
      </w:pPr>
      <w:r w:rsidRPr="00D14C1B">
        <w:rPr>
          <w:rFonts w:ascii="Arial" w:hAnsi="Arial" w:cs="Arial"/>
          <w:color w:val="010000"/>
          <w:sz w:val="20"/>
        </w:rPr>
        <w:t>Entitled subjects: Existing shareholders on the list of at the record date for the list of shareholders to exercise rights.</w:t>
      </w:r>
    </w:p>
    <w:p w14:paraId="00000007" w14:textId="6ACD6986" w:rsidR="00536392" w:rsidRPr="00D14C1B" w:rsidRDefault="001E6D5B" w:rsidP="00366487">
      <w:pPr>
        <w:numPr>
          <w:ilvl w:val="0"/>
          <w:numId w:val="3"/>
        </w:numPr>
        <w:pBdr>
          <w:top w:val="nil"/>
          <w:left w:val="nil"/>
          <w:bottom w:val="nil"/>
          <w:right w:val="nil"/>
          <w:between w:val="nil"/>
        </w:pBdr>
        <w:tabs>
          <w:tab w:val="left" w:pos="432"/>
          <w:tab w:val="left" w:pos="956"/>
        </w:tabs>
        <w:spacing w:after="120" w:line="360" w:lineRule="auto"/>
        <w:rPr>
          <w:rFonts w:ascii="Arial" w:eastAsia="Arial" w:hAnsi="Arial" w:cs="Arial"/>
          <w:color w:val="010000"/>
          <w:sz w:val="20"/>
          <w:szCs w:val="20"/>
        </w:rPr>
      </w:pPr>
      <w:r w:rsidRPr="00D14C1B">
        <w:rPr>
          <w:rFonts w:ascii="Arial" w:hAnsi="Arial" w:cs="Arial"/>
          <w:color w:val="010000"/>
          <w:sz w:val="20"/>
        </w:rPr>
        <w:t xml:space="preserve">Payment source: Profit after tax in 2023 distributed for dividend payment in 2023 according to Annual General Mandate 2024 of Quang Ninh Clean Water Joint Stock Company </w:t>
      </w:r>
      <w:r w:rsidR="00366487" w:rsidRPr="00D14C1B">
        <w:rPr>
          <w:rFonts w:ascii="Arial" w:hAnsi="Arial" w:cs="Arial"/>
          <w:color w:val="010000"/>
          <w:sz w:val="20"/>
        </w:rPr>
        <w:t xml:space="preserve">No. </w:t>
      </w:r>
      <w:r w:rsidRPr="00D14C1B">
        <w:rPr>
          <w:rFonts w:ascii="Arial" w:hAnsi="Arial" w:cs="Arial"/>
          <w:color w:val="010000"/>
          <w:sz w:val="20"/>
        </w:rPr>
        <w:t>02/2024/NQ- DHDCD</w:t>
      </w:r>
      <w:r w:rsidR="00A75E13" w:rsidRPr="00D14C1B">
        <w:rPr>
          <w:rFonts w:ascii="Arial" w:hAnsi="Arial" w:cs="Arial"/>
          <w:color w:val="010000"/>
          <w:sz w:val="20"/>
        </w:rPr>
        <w:t xml:space="preserve"> on</w:t>
      </w:r>
      <w:r w:rsidRPr="00D14C1B">
        <w:rPr>
          <w:rFonts w:ascii="Arial" w:hAnsi="Arial" w:cs="Arial"/>
          <w:color w:val="010000"/>
          <w:sz w:val="20"/>
        </w:rPr>
        <w:t xml:space="preserve"> June 26, 2024.</w:t>
      </w:r>
    </w:p>
    <w:p w14:paraId="00000008" w14:textId="77777777" w:rsidR="00536392" w:rsidRPr="00D14C1B" w:rsidRDefault="001E6D5B" w:rsidP="00366487">
      <w:pPr>
        <w:numPr>
          <w:ilvl w:val="0"/>
          <w:numId w:val="3"/>
        </w:numPr>
        <w:pBdr>
          <w:top w:val="nil"/>
          <w:left w:val="nil"/>
          <w:bottom w:val="nil"/>
          <w:right w:val="nil"/>
          <w:between w:val="nil"/>
        </w:pBdr>
        <w:tabs>
          <w:tab w:val="left" w:pos="432"/>
          <w:tab w:val="left" w:pos="960"/>
        </w:tabs>
        <w:spacing w:after="120" w:line="360" w:lineRule="auto"/>
        <w:rPr>
          <w:rFonts w:ascii="Arial" w:eastAsia="Arial" w:hAnsi="Arial" w:cs="Arial"/>
          <w:color w:val="010000"/>
          <w:sz w:val="20"/>
          <w:szCs w:val="20"/>
        </w:rPr>
      </w:pPr>
      <w:r w:rsidRPr="00D14C1B">
        <w:rPr>
          <w:rFonts w:ascii="Arial" w:hAnsi="Arial" w:cs="Arial"/>
          <w:color w:val="010000"/>
          <w:sz w:val="20"/>
        </w:rPr>
        <w:t>Implementation method:</w:t>
      </w:r>
    </w:p>
    <w:p w14:paraId="00000009" w14:textId="4F95469C" w:rsidR="00536392" w:rsidRPr="00D14C1B" w:rsidRDefault="001E6D5B" w:rsidP="0036648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4C1B">
        <w:rPr>
          <w:rFonts w:ascii="Arial" w:hAnsi="Arial" w:cs="Arial"/>
          <w:color w:val="010000"/>
          <w:sz w:val="20"/>
        </w:rPr>
        <w:t xml:space="preserve">Undeposited securities: Securities owners implement procedures to receive dividends at the Finance and Accounting Department of Quang Ninh Clean Water Joint Stock Company; head office </w:t>
      </w:r>
      <w:r w:rsidR="00366487" w:rsidRPr="00D14C1B">
        <w:rPr>
          <w:rFonts w:ascii="Arial" w:hAnsi="Arial" w:cs="Arial"/>
          <w:color w:val="010000"/>
          <w:sz w:val="20"/>
        </w:rPr>
        <w:t xml:space="preserve">No. </w:t>
      </w:r>
      <w:r w:rsidRPr="00D14C1B">
        <w:rPr>
          <w:rFonts w:ascii="Arial" w:hAnsi="Arial" w:cs="Arial"/>
          <w:color w:val="010000"/>
          <w:sz w:val="20"/>
        </w:rPr>
        <w:t>449 Nguyen Van Cu Street, Hong Hai Ward, Ha Long City, Quang Ninh Province (The Labor Organization Department presides over the preparation of a list of undeposited securities who are current employees and who have retired according to the Company's regime, coordinates with the Finance and Accounting Department to pay dividends in accordance with regulations).</w:t>
      </w:r>
      <w:r w:rsidR="00366487" w:rsidRPr="00D14C1B">
        <w:rPr>
          <w:rFonts w:ascii="Arial" w:hAnsi="Arial" w:cs="Arial"/>
          <w:color w:val="010000"/>
          <w:sz w:val="20"/>
        </w:rPr>
        <w:t xml:space="preserve"> </w:t>
      </w:r>
    </w:p>
    <w:p w14:paraId="0000000A" w14:textId="77777777" w:rsidR="00536392" w:rsidRPr="00D14C1B" w:rsidRDefault="001E6D5B" w:rsidP="0036648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4C1B">
        <w:rPr>
          <w:rFonts w:ascii="Arial" w:hAnsi="Arial" w:cs="Arial"/>
          <w:color w:val="010000"/>
          <w:sz w:val="20"/>
        </w:rPr>
        <w:t>Deposited securities: Securities owners implement procedures to receive dividends at Depository Members where depository accounts were opened.</w:t>
      </w:r>
    </w:p>
    <w:p w14:paraId="0000000B" w14:textId="4989DC85" w:rsidR="00536392" w:rsidRPr="00D14C1B" w:rsidRDefault="001E6D5B" w:rsidP="00366487">
      <w:pPr>
        <w:pStyle w:val="ListParagraph"/>
        <w:numPr>
          <w:ilvl w:val="0"/>
          <w:numId w:val="3"/>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D14C1B">
        <w:rPr>
          <w:rFonts w:ascii="Arial" w:hAnsi="Arial" w:cs="Arial"/>
          <w:color w:val="010000"/>
          <w:sz w:val="20"/>
        </w:rPr>
        <w:t>Implementation time: In Q3/2024</w:t>
      </w:r>
    </w:p>
    <w:p w14:paraId="0000000C" w14:textId="77777777" w:rsidR="00536392" w:rsidRPr="00D14C1B" w:rsidRDefault="001E6D5B" w:rsidP="0036648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4C1B">
        <w:rPr>
          <w:rFonts w:ascii="Arial" w:hAnsi="Arial" w:cs="Arial"/>
          <w:color w:val="010000"/>
          <w:sz w:val="20"/>
        </w:rPr>
        <w:t>Record date: July 25, 2024.</w:t>
      </w:r>
    </w:p>
    <w:p w14:paraId="0000000D" w14:textId="77777777" w:rsidR="00536392" w:rsidRPr="00D14C1B" w:rsidRDefault="001E6D5B" w:rsidP="0036648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4C1B">
        <w:rPr>
          <w:rFonts w:ascii="Arial" w:hAnsi="Arial" w:cs="Arial"/>
          <w:color w:val="010000"/>
          <w:sz w:val="20"/>
        </w:rPr>
        <w:t>Payment date: August 12, 2024.</w:t>
      </w:r>
    </w:p>
    <w:p w14:paraId="0000000E" w14:textId="74C4B69C" w:rsidR="00536392" w:rsidRPr="00D14C1B" w:rsidRDefault="001E6D5B" w:rsidP="003664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C1B">
        <w:rPr>
          <w:rFonts w:ascii="Arial" w:hAnsi="Arial" w:cs="Arial"/>
          <w:color w:val="010000"/>
          <w:sz w:val="20"/>
        </w:rPr>
        <w:t>‎‎Article 2. The Board of Directors authorized the Chair of the Board of Directors to implement necessary procedures to pay dividends to shareholders according to the provisions of law.</w:t>
      </w:r>
    </w:p>
    <w:p w14:paraId="0000000F" w14:textId="5054F243" w:rsidR="00536392" w:rsidRPr="00D14C1B" w:rsidRDefault="001E6D5B" w:rsidP="003664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4C1B">
        <w:rPr>
          <w:rFonts w:ascii="Arial" w:hAnsi="Arial" w:cs="Arial"/>
          <w:color w:val="010000"/>
          <w:sz w:val="20"/>
        </w:rPr>
        <w:t xml:space="preserve">‎‎Article 3. This Resolution takes effect from the date of its signing. the Board of Directors, the Executive Board, the Supervisory Board, departments, divisions, and </w:t>
      </w:r>
      <w:r w:rsidR="004F1702">
        <w:rPr>
          <w:rFonts w:ascii="Arial" w:hAnsi="Arial" w:cs="Arial"/>
          <w:color w:val="010000"/>
          <w:sz w:val="20"/>
        </w:rPr>
        <w:t>units</w:t>
      </w:r>
      <w:r w:rsidR="00D54481" w:rsidRPr="00D14C1B">
        <w:rPr>
          <w:rFonts w:ascii="Arial" w:hAnsi="Arial" w:cs="Arial"/>
          <w:color w:val="010000"/>
          <w:sz w:val="20"/>
        </w:rPr>
        <w:t xml:space="preserve"> </w:t>
      </w:r>
      <w:r w:rsidR="004F1702">
        <w:rPr>
          <w:rFonts w:ascii="Arial" w:hAnsi="Arial" w:cs="Arial"/>
          <w:color w:val="010000"/>
          <w:sz w:val="20"/>
        </w:rPr>
        <w:t>under</w:t>
      </w:r>
      <w:r w:rsidRPr="00D14C1B">
        <w:rPr>
          <w:rFonts w:ascii="Arial" w:hAnsi="Arial" w:cs="Arial"/>
          <w:color w:val="010000"/>
          <w:sz w:val="20"/>
        </w:rPr>
        <w:t xml:space="preserve"> the Company are responsible for the implementation./.</w:t>
      </w:r>
    </w:p>
    <w:sectPr w:rsidR="00536392" w:rsidRPr="00D14C1B" w:rsidSect="0036648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40DEA"/>
    <w:multiLevelType w:val="multilevel"/>
    <w:tmpl w:val="0876EE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0D202C6"/>
    <w:multiLevelType w:val="multilevel"/>
    <w:tmpl w:val="69B84CF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45C4844"/>
    <w:multiLevelType w:val="multilevel"/>
    <w:tmpl w:val="5EAC4660"/>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92"/>
    <w:rsid w:val="001E6D5B"/>
    <w:rsid w:val="00366487"/>
    <w:rsid w:val="004F1702"/>
    <w:rsid w:val="00536392"/>
    <w:rsid w:val="00A75E13"/>
    <w:rsid w:val="00BB1A33"/>
    <w:rsid w:val="00D14C1B"/>
    <w:rsid w:val="00D54481"/>
    <w:rsid w:val="00EF6AA1"/>
    <w:rsid w:val="00FD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BE60C"/>
  <w15:docId w15:val="{8ED7D273-649C-41CE-9355-C37208EB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52"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B1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0u6ppAlqij9kw/eXYXdKz5gf+w==">CgMxLjA4AHIhMUhNc1hCOXd1UzFUZ0hJaTVqLVN2dzJBcjZFNmUxZTlm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Thu Giang</cp:lastModifiedBy>
  <cp:revision>2</cp:revision>
  <dcterms:created xsi:type="dcterms:W3CDTF">2024-07-10T03:40:00Z</dcterms:created>
  <dcterms:modified xsi:type="dcterms:W3CDTF">2024-07-10T03:40:00Z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e29d6599fa13e6c968b075b4600d0d38d8b188da5fc5f510a65e957d0f500177</vt:lpwstr>
  </property>
</Properties>
</file>