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53B2" w14:textId="77777777" w:rsidR="001A31F3" w:rsidRPr="005E3064" w:rsidRDefault="00224C23" w:rsidP="003232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4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3064">
        <w:rPr>
          <w:rFonts w:ascii="Arial" w:hAnsi="Arial" w:cs="Arial"/>
          <w:b/>
          <w:color w:val="010000"/>
          <w:sz w:val="20"/>
        </w:rPr>
        <w:t>THP: Board Resolution</w:t>
      </w:r>
    </w:p>
    <w:p w14:paraId="0D9353B3" w14:textId="65D9B8CA" w:rsidR="001A31F3" w:rsidRPr="005E3064" w:rsidRDefault="00224C23" w:rsidP="003232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 xml:space="preserve">On July </w:t>
      </w:r>
      <w:r w:rsidR="005E3064" w:rsidRPr="005E3064">
        <w:rPr>
          <w:rFonts w:ascii="Arial" w:hAnsi="Arial" w:cs="Arial"/>
          <w:color w:val="010000"/>
          <w:sz w:val="20"/>
        </w:rPr>
        <w:t>0</w:t>
      </w:r>
      <w:r w:rsidRPr="005E3064">
        <w:rPr>
          <w:rFonts w:ascii="Arial" w:hAnsi="Arial" w:cs="Arial"/>
          <w:color w:val="010000"/>
          <w:sz w:val="20"/>
        </w:rPr>
        <w:t xml:space="preserve">5, 2024, Thuan Phuoc Seafoods and Trading Corporation announced Resolution </w:t>
      </w:r>
      <w:r w:rsidR="00B86A61" w:rsidRPr="005E3064">
        <w:rPr>
          <w:rFonts w:ascii="Arial" w:hAnsi="Arial" w:cs="Arial"/>
          <w:color w:val="010000"/>
          <w:sz w:val="20"/>
        </w:rPr>
        <w:t xml:space="preserve">No. </w:t>
      </w:r>
      <w:r w:rsidRPr="005E3064">
        <w:rPr>
          <w:rFonts w:ascii="Arial" w:hAnsi="Arial" w:cs="Arial"/>
          <w:color w:val="010000"/>
          <w:sz w:val="20"/>
        </w:rPr>
        <w:t xml:space="preserve">10/NQ-HDQT on borrowing capital from </w:t>
      </w:r>
      <w:r w:rsidR="006C0117" w:rsidRPr="005E3064">
        <w:rPr>
          <w:rFonts w:ascii="Arial" w:hAnsi="Arial" w:cs="Arial"/>
          <w:color w:val="010000"/>
          <w:sz w:val="20"/>
        </w:rPr>
        <w:t>Vietnam International</w:t>
      </w:r>
      <w:r w:rsidR="00AC0342" w:rsidRPr="005E3064">
        <w:rPr>
          <w:rFonts w:ascii="Arial" w:hAnsi="Arial" w:cs="Arial"/>
          <w:color w:val="010000"/>
          <w:sz w:val="20"/>
          <w:lang w:val="vi-VN"/>
        </w:rPr>
        <w:t xml:space="preserve"> Commercial Joint Stock</w:t>
      </w:r>
      <w:r w:rsidR="006C0117" w:rsidRPr="005E3064">
        <w:rPr>
          <w:rFonts w:ascii="Arial" w:hAnsi="Arial" w:cs="Arial"/>
          <w:color w:val="010000"/>
          <w:sz w:val="20"/>
        </w:rPr>
        <w:t xml:space="preserve"> Bank</w:t>
      </w:r>
      <w:r w:rsidRPr="005E3064">
        <w:rPr>
          <w:rFonts w:ascii="Arial" w:hAnsi="Arial" w:cs="Arial"/>
          <w:color w:val="010000"/>
          <w:sz w:val="20"/>
        </w:rPr>
        <w:t xml:space="preserve"> - Da Nang branch as follows:</w:t>
      </w:r>
      <w:bookmarkStart w:id="0" w:name="_GoBack"/>
      <w:bookmarkEnd w:id="0"/>
    </w:p>
    <w:p w14:paraId="0D9353B4" w14:textId="52BDE9BD" w:rsidR="001A31F3" w:rsidRPr="005E3064" w:rsidRDefault="00224C23" w:rsidP="003232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 xml:space="preserve">‎‎Article 1. Approve the loan plan at </w:t>
      </w:r>
      <w:r w:rsidR="006C0117" w:rsidRPr="005E3064">
        <w:rPr>
          <w:rFonts w:ascii="Arial" w:hAnsi="Arial" w:cs="Arial"/>
          <w:color w:val="010000"/>
          <w:sz w:val="20"/>
        </w:rPr>
        <w:t xml:space="preserve">Vietnam International </w:t>
      </w:r>
      <w:r w:rsidR="00AC0342" w:rsidRPr="005E3064">
        <w:rPr>
          <w:rFonts w:ascii="Arial" w:hAnsi="Arial" w:cs="Arial"/>
          <w:color w:val="010000"/>
          <w:sz w:val="20"/>
          <w:lang w:val="vi-VN"/>
        </w:rPr>
        <w:t>Commercial Joint Stock</w:t>
      </w:r>
      <w:r w:rsidR="00AC0342" w:rsidRPr="005E3064">
        <w:rPr>
          <w:rFonts w:ascii="Arial" w:hAnsi="Arial" w:cs="Arial"/>
          <w:color w:val="010000"/>
          <w:sz w:val="20"/>
        </w:rPr>
        <w:t xml:space="preserve"> Bank </w:t>
      </w:r>
      <w:r w:rsidRPr="005E3064">
        <w:rPr>
          <w:rFonts w:ascii="Arial" w:hAnsi="Arial" w:cs="Arial"/>
          <w:color w:val="010000"/>
          <w:sz w:val="20"/>
        </w:rPr>
        <w:t>- Da Nang Branch (hereinaf</w:t>
      </w:r>
      <w:r w:rsidR="005E3064" w:rsidRPr="005E3064">
        <w:rPr>
          <w:rFonts w:ascii="Arial" w:hAnsi="Arial" w:cs="Arial"/>
          <w:color w:val="010000"/>
          <w:sz w:val="20"/>
        </w:rPr>
        <w:t>ter referred to as VIB Da Nang),</w:t>
      </w:r>
      <w:r w:rsidRPr="005E3064">
        <w:rPr>
          <w:rFonts w:ascii="Arial" w:hAnsi="Arial" w:cs="Arial"/>
          <w:color w:val="010000"/>
          <w:sz w:val="20"/>
        </w:rPr>
        <w:t xml:space="preserve"> as follows:</w:t>
      </w:r>
    </w:p>
    <w:p w14:paraId="0D9353B5" w14:textId="77777777" w:rsidR="001A31F3" w:rsidRPr="005E3064" w:rsidRDefault="00224C23" w:rsidP="003232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 xml:space="preserve"> Proposed credit amount: VND100,000,000,000</w:t>
      </w:r>
    </w:p>
    <w:p w14:paraId="0D9353B7" w14:textId="5ABCD086" w:rsidR="001A31F3" w:rsidRPr="005E3064" w:rsidRDefault="00224C23" w:rsidP="003232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>Loan purpose: Supplement working capital to serve production, business, processing</w:t>
      </w:r>
      <w:r w:rsidR="005E3064" w:rsidRPr="005E3064">
        <w:rPr>
          <w:rFonts w:ascii="Arial" w:hAnsi="Arial" w:cs="Arial"/>
          <w:color w:val="010000"/>
          <w:sz w:val="20"/>
        </w:rPr>
        <w:t>,</w:t>
      </w:r>
      <w:r w:rsidRPr="005E3064">
        <w:rPr>
          <w:rFonts w:ascii="Arial" w:hAnsi="Arial" w:cs="Arial"/>
          <w:color w:val="010000"/>
          <w:sz w:val="20"/>
        </w:rPr>
        <w:t xml:space="preserve"> and export of seafood.</w:t>
      </w:r>
    </w:p>
    <w:p w14:paraId="0D9353B8" w14:textId="77777777" w:rsidR="001A31F3" w:rsidRPr="005E3064" w:rsidRDefault="00224C23" w:rsidP="003232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>Loan payment sources: from the Company's business activities and other revenue sources.</w:t>
      </w:r>
    </w:p>
    <w:p w14:paraId="0D9353B9" w14:textId="4D66331B" w:rsidR="001A31F3" w:rsidRPr="005E3064" w:rsidRDefault="00224C23" w:rsidP="003232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 xml:space="preserve">‎‎Article 2. The Board of Directors assigned Ms. Nguyen Thi Phi Anh </w:t>
      </w:r>
      <w:r w:rsidR="00AC0342" w:rsidRPr="005E3064">
        <w:rPr>
          <w:rFonts w:ascii="Arial" w:hAnsi="Arial" w:cs="Arial"/>
          <w:color w:val="010000"/>
          <w:sz w:val="20"/>
        </w:rPr>
        <w:t>–</w:t>
      </w:r>
      <w:r w:rsidRPr="005E3064">
        <w:rPr>
          <w:rFonts w:ascii="Arial" w:hAnsi="Arial" w:cs="Arial"/>
          <w:color w:val="010000"/>
          <w:sz w:val="20"/>
        </w:rPr>
        <w:t xml:space="preserve"> </w:t>
      </w:r>
      <w:r w:rsidR="00AC0342" w:rsidRPr="005E3064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5E3064">
        <w:rPr>
          <w:rFonts w:ascii="Arial" w:hAnsi="Arial" w:cs="Arial"/>
          <w:color w:val="010000"/>
          <w:sz w:val="20"/>
        </w:rPr>
        <w:t>General Manager,</w:t>
      </w:r>
      <w:r w:rsidR="00AC0342" w:rsidRPr="005E3064">
        <w:rPr>
          <w:rFonts w:ascii="Arial" w:hAnsi="Arial" w:cs="Arial"/>
          <w:color w:val="010000"/>
          <w:sz w:val="20"/>
          <w:lang w:val="vi-VN"/>
        </w:rPr>
        <w:t xml:space="preserve"> </w:t>
      </w:r>
      <w:r w:rsidR="005E3064" w:rsidRPr="005E3064">
        <w:rPr>
          <w:rFonts w:ascii="Arial" w:hAnsi="Arial" w:cs="Arial"/>
          <w:color w:val="010000"/>
          <w:sz w:val="20"/>
          <w:lang w:val="vi-VN"/>
        </w:rPr>
        <w:t xml:space="preserve">and </w:t>
      </w:r>
      <w:r w:rsidR="00AC0342" w:rsidRPr="005E3064">
        <w:rPr>
          <w:rFonts w:ascii="Arial" w:hAnsi="Arial" w:cs="Arial"/>
          <w:color w:val="010000"/>
          <w:sz w:val="20"/>
          <w:lang w:val="vi-VN"/>
        </w:rPr>
        <w:t>the</w:t>
      </w:r>
      <w:r w:rsidRPr="005E3064">
        <w:rPr>
          <w:rFonts w:ascii="Arial" w:hAnsi="Arial" w:cs="Arial"/>
          <w:color w:val="010000"/>
          <w:sz w:val="20"/>
        </w:rPr>
        <w:t xml:space="preserve"> </w:t>
      </w:r>
      <w:r w:rsidR="005E3064" w:rsidRPr="005E3064">
        <w:rPr>
          <w:rFonts w:ascii="Arial" w:hAnsi="Arial" w:cs="Arial"/>
          <w:color w:val="010000"/>
          <w:sz w:val="20"/>
        </w:rPr>
        <w:t xml:space="preserve">Legal Representative </w:t>
      </w:r>
      <w:r w:rsidRPr="005E3064">
        <w:rPr>
          <w:rFonts w:ascii="Arial" w:hAnsi="Arial" w:cs="Arial"/>
          <w:color w:val="010000"/>
          <w:sz w:val="20"/>
        </w:rPr>
        <w:t xml:space="preserve">of the Company to </w:t>
      </w:r>
      <w:r w:rsidR="005E3064" w:rsidRPr="005E3064">
        <w:rPr>
          <w:rFonts w:ascii="Arial" w:hAnsi="Arial" w:cs="Arial"/>
          <w:color w:val="010000"/>
          <w:sz w:val="20"/>
        </w:rPr>
        <w:t>implement</w:t>
      </w:r>
      <w:r w:rsidRPr="005E3064">
        <w:rPr>
          <w:rFonts w:ascii="Arial" w:hAnsi="Arial" w:cs="Arial"/>
          <w:color w:val="010000"/>
          <w:sz w:val="20"/>
        </w:rPr>
        <w:t xml:space="preserve"> the contents app</w:t>
      </w:r>
      <w:r w:rsidR="005E3064" w:rsidRPr="005E3064">
        <w:rPr>
          <w:rFonts w:ascii="Arial" w:hAnsi="Arial" w:cs="Arial"/>
          <w:color w:val="010000"/>
          <w:sz w:val="20"/>
        </w:rPr>
        <w:t xml:space="preserve">roved by the Board of Directors, </w:t>
      </w:r>
      <w:r w:rsidRPr="005E3064">
        <w:rPr>
          <w:rFonts w:ascii="Arial" w:hAnsi="Arial" w:cs="Arial"/>
          <w:color w:val="010000"/>
          <w:sz w:val="20"/>
        </w:rPr>
        <w:t>credit transactions with VIB Da Nang, decide on all related issues</w:t>
      </w:r>
      <w:r w:rsidR="005E3064" w:rsidRPr="005E3064">
        <w:rPr>
          <w:rFonts w:ascii="Arial" w:hAnsi="Arial" w:cs="Arial"/>
          <w:color w:val="010000"/>
          <w:sz w:val="20"/>
        </w:rPr>
        <w:t>,</w:t>
      </w:r>
      <w:r w:rsidRPr="005E3064">
        <w:rPr>
          <w:rFonts w:ascii="Arial" w:hAnsi="Arial" w:cs="Arial"/>
          <w:color w:val="010000"/>
          <w:sz w:val="20"/>
        </w:rPr>
        <w:t xml:space="preserve"> and sign the </w:t>
      </w:r>
      <w:r w:rsidR="005E3064" w:rsidRPr="005E3064">
        <w:rPr>
          <w:rFonts w:ascii="Arial" w:hAnsi="Arial" w:cs="Arial"/>
          <w:color w:val="010000"/>
          <w:sz w:val="20"/>
        </w:rPr>
        <w:t xml:space="preserve">line of </w:t>
      </w:r>
      <w:r w:rsidRPr="005E3064">
        <w:rPr>
          <w:rFonts w:ascii="Arial" w:hAnsi="Arial" w:cs="Arial"/>
          <w:color w:val="010000"/>
          <w:sz w:val="20"/>
        </w:rPr>
        <w:t xml:space="preserve">credit contract, loan contract, guarantee contract (agreement), discount contract, credit card issuance and usage contract. Request for issuance of L/C, Request for issuance of guarantee and transaction confirmation, Loan guarantee contract, Debt </w:t>
      </w:r>
      <w:r w:rsidR="005E3064" w:rsidRPr="005E3064">
        <w:rPr>
          <w:rFonts w:ascii="Arial" w:hAnsi="Arial" w:cs="Arial"/>
          <w:color w:val="010000"/>
          <w:sz w:val="20"/>
        </w:rPr>
        <w:t xml:space="preserve">Agreement </w:t>
      </w:r>
      <w:r w:rsidRPr="005E3064">
        <w:rPr>
          <w:rFonts w:ascii="Arial" w:hAnsi="Arial" w:cs="Arial"/>
          <w:color w:val="010000"/>
          <w:sz w:val="20"/>
        </w:rPr>
        <w:t xml:space="preserve">(Debt </w:t>
      </w:r>
      <w:r w:rsidR="005E3064" w:rsidRPr="005E3064">
        <w:rPr>
          <w:rFonts w:ascii="Arial" w:hAnsi="Arial" w:cs="Arial"/>
          <w:color w:val="010000"/>
          <w:sz w:val="20"/>
        </w:rPr>
        <w:t>Acknowledgment</w:t>
      </w:r>
      <w:r w:rsidRPr="005E3064">
        <w:rPr>
          <w:rFonts w:ascii="Arial" w:hAnsi="Arial" w:cs="Arial"/>
          <w:color w:val="010000"/>
          <w:sz w:val="20"/>
        </w:rPr>
        <w:t>)</w:t>
      </w:r>
      <w:r w:rsidR="005E3064" w:rsidRPr="005E3064">
        <w:rPr>
          <w:rFonts w:ascii="Arial" w:hAnsi="Arial" w:cs="Arial"/>
          <w:color w:val="010000"/>
          <w:sz w:val="20"/>
        </w:rPr>
        <w:t>,</w:t>
      </w:r>
      <w:r w:rsidRPr="005E3064">
        <w:rPr>
          <w:rFonts w:ascii="Arial" w:hAnsi="Arial" w:cs="Arial"/>
          <w:color w:val="010000"/>
          <w:sz w:val="20"/>
        </w:rPr>
        <w:t xml:space="preserve"> and related documents to apply for the above credit. In case of work, administrative reasons, force majeure events</w:t>
      </w:r>
      <w:r w:rsidR="005E3064" w:rsidRPr="005E3064">
        <w:rPr>
          <w:rFonts w:ascii="Arial" w:hAnsi="Arial" w:cs="Arial"/>
          <w:color w:val="010000"/>
          <w:sz w:val="20"/>
        </w:rPr>
        <w:t>,</w:t>
      </w:r>
      <w:r w:rsidRPr="005E3064">
        <w:rPr>
          <w:rFonts w:ascii="Arial" w:hAnsi="Arial" w:cs="Arial"/>
          <w:color w:val="010000"/>
          <w:sz w:val="20"/>
        </w:rPr>
        <w:t xml:space="preserve"> or other objective causes, the General Manager can reauthorize in writing for another person to implement in accordance with the regulations.</w:t>
      </w:r>
    </w:p>
    <w:p w14:paraId="0D9353BA" w14:textId="77777777" w:rsidR="001A31F3" w:rsidRPr="005E3064" w:rsidRDefault="00224C23" w:rsidP="003232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D9353BB" w14:textId="38D5CA75" w:rsidR="001A31F3" w:rsidRPr="005E3064" w:rsidRDefault="00224C23" w:rsidP="003232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064">
        <w:rPr>
          <w:rFonts w:ascii="Arial" w:hAnsi="Arial" w:cs="Arial"/>
          <w:color w:val="010000"/>
          <w:sz w:val="20"/>
        </w:rPr>
        <w:t xml:space="preserve">‎‎Article 4. Members of the Board of Directors, the Board of Managers, the Supervisory Board, </w:t>
      </w:r>
      <w:r w:rsidR="00AC0342" w:rsidRPr="005E3064">
        <w:rPr>
          <w:rFonts w:ascii="Arial" w:hAnsi="Arial" w:cs="Arial"/>
          <w:color w:val="010000"/>
          <w:sz w:val="20"/>
        </w:rPr>
        <w:t xml:space="preserve">the </w:t>
      </w:r>
      <w:r w:rsidRPr="005E3064">
        <w:rPr>
          <w:rFonts w:ascii="Arial" w:hAnsi="Arial" w:cs="Arial"/>
          <w:color w:val="010000"/>
          <w:sz w:val="20"/>
        </w:rPr>
        <w:t xml:space="preserve">Chief Accountant, </w:t>
      </w:r>
      <w:r w:rsidR="00AC0342" w:rsidRPr="005E3064">
        <w:rPr>
          <w:rFonts w:ascii="Arial" w:hAnsi="Arial" w:cs="Arial"/>
          <w:color w:val="010000"/>
          <w:sz w:val="20"/>
        </w:rPr>
        <w:t xml:space="preserve">the </w:t>
      </w:r>
      <w:r w:rsidR="00AC0342" w:rsidRPr="005E3064">
        <w:rPr>
          <w:rFonts w:ascii="Arial" w:hAnsi="Arial" w:cs="Arial"/>
          <w:color w:val="010000"/>
          <w:sz w:val="20"/>
          <w:lang w:val="vi-VN"/>
        </w:rPr>
        <w:t>Heads</w:t>
      </w:r>
      <w:r w:rsidRPr="005E3064">
        <w:rPr>
          <w:rFonts w:ascii="Arial" w:hAnsi="Arial" w:cs="Arial"/>
          <w:color w:val="010000"/>
          <w:sz w:val="20"/>
        </w:rPr>
        <w:t xml:space="preserve"> of relevant functional units, </w:t>
      </w:r>
      <w:r w:rsidR="00AC0342" w:rsidRPr="005E3064">
        <w:rPr>
          <w:rFonts w:ascii="Arial" w:hAnsi="Arial" w:cs="Arial"/>
          <w:color w:val="010000"/>
          <w:sz w:val="20"/>
        </w:rPr>
        <w:t xml:space="preserve">and </w:t>
      </w:r>
      <w:r w:rsidRPr="005E3064">
        <w:rPr>
          <w:rFonts w:ascii="Arial" w:hAnsi="Arial" w:cs="Arial"/>
          <w:color w:val="010000"/>
          <w:sz w:val="20"/>
        </w:rPr>
        <w:t>departments, and Ms. Nguyen Thi Phi Anh are responsible for implementing this Resolution./.</w:t>
      </w:r>
    </w:p>
    <w:sectPr w:rsidR="001A31F3" w:rsidRPr="005E3064" w:rsidSect="00B86A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A5C"/>
    <w:multiLevelType w:val="multilevel"/>
    <w:tmpl w:val="195AD2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3"/>
    <w:rsid w:val="001A31F3"/>
    <w:rsid w:val="00224C23"/>
    <w:rsid w:val="0032326D"/>
    <w:rsid w:val="003E7B2E"/>
    <w:rsid w:val="005E3064"/>
    <w:rsid w:val="006C0117"/>
    <w:rsid w:val="00AC0342"/>
    <w:rsid w:val="00B86A61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3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firstLine="8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firstLine="8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G56WLrxhJ+zkDpduSUjRrSHPQ==">CgMxLjA4AHIhMXU4SGhZaFF3TDk5UjIwb0NXTDJaUmh3TENMcnNLdXFX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2024-07-09T03:22:00Z</dcterms:created>
  <dcterms:modified xsi:type="dcterms:W3CDTF">2024-07-10T08:14:00Z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6103684ea223c0e1123e6121e900a77906b14d482e072f1ba59422b768fa464b</vt:lpwstr>
  </property>
</Properties>
</file>